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培训交流活动报名表</w:t>
      </w:r>
    </w:p>
    <w:tbl>
      <w:tblPr>
        <w:tblStyle w:val="2"/>
        <w:tblpPr w:leftFromText="180" w:rightFromText="180" w:vertAnchor="text" w:horzAnchor="page" w:tblpXSpec="center" w:tblpY="414"/>
        <w:tblOverlap w:val="never"/>
        <w:tblW w:w="8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515"/>
        <w:gridCol w:w="930"/>
        <w:gridCol w:w="1922"/>
        <w:gridCol w:w="1410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1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1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1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8240" w:type="dxa"/>
            <w:gridSpan w:val="6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备注：请填写本报名表，于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2021年5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日前发至指定电子邮箱1321245385@qq.com，并汇款至协会账户，逾期视为自动放弃资格。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B7E33"/>
    <w:rsid w:val="16CB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2021-04-26T05:42:00Z</dcterms:created>
  <dc:creator>省青少年科技教育协会</dc:creator>
  <cp:lastModifiedBy>省青少年科技教育协会</cp:lastModifiedBy>
  <dcterms:modified xsi:type="dcterms:W3CDTF">2021-04-26T05:42:53Z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274D5563824443D5B193F3074B5346E6</vt:lpwstr>
  </property>
</Properties>
</file>