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华文中宋"/>
          <w:color w:val="000000"/>
          <w:sz w:val="36"/>
          <w:szCs w:val="36"/>
        </w:rPr>
      </w:pPr>
    </w:p>
    <w:p>
      <w:pPr>
        <w:jc w:val="center"/>
        <w:rPr>
          <w:rFonts w:hint="eastAsia" w:ascii="黑体" w:hAnsi="黑体" w:eastAsia="黑体" w:cs="华文中宋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华文中宋"/>
          <w:color w:val="000000"/>
          <w:sz w:val="36"/>
          <w:szCs w:val="36"/>
        </w:rPr>
        <w:t>第八届江苏省科普公益作品大赛竞赛规程</w:t>
      </w:r>
      <w:bookmarkEnd w:id="0"/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一、大赛主题</w:t>
      </w:r>
    </w:p>
    <w:p>
      <w:pPr>
        <w:ind w:firstLine="64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大赛</w:t>
      </w:r>
      <w:r>
        <w:rPr>
          <w:rFonts w:hint="eastAsia" w:eastAsia="仿宋_GB2312"/>
          <w:bCs/>
          <w:color w:val="000000"/>
          <w:sz w:val="32"/>
          <w:szCs w:val="32"/>
        </w:rPr>
        <w:t>以</w:t>
      </w:r>
      <w:r>
        <w:rPr>
          <w:rFonts w:hint="eastAsia" w:eastAsia="仿宋_GB2312"/>
          <w:color w:val="000000"/>
          <w:sz w:val="32"/>
          <w:szCs w:val="32"/>
        </w:rPr>
        <w:t>“科普惠及民生 创新引领发展”</w:t>
      </w:r>
      <w:r>
        <w:rPr>
          <w:rFonts w:hint="eastAsia" w:eastAsia="仿宋_GB2312"/>
          <w:bCs/>
          <w:color w:val="000000"/>
          <w:sz w:val="32"/>
          <w:szCs w:val="32"/>
        </w:rPr>
        <w:t>为</w:t>
      </w:r>
      <w:r>
        <w:rPr>
          <w:rFonts w:eastAsia="仿宋_GB2312"/>
          <w:bCs/>
          <w:color w:val="000000"/>
          <w:sz w:val="32"/>
          <w:szCs w:val="32"/>
        </w:rPr>
        <w:t>主题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从加快科技自立自强、倡导全民健康生活、坚持绿色发展、推动乡村振兴等角度，凝聚社会共识，引导公众以多种艺术形式积极参与科普创作，为社会提供高质量科普资源。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二、主办单位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中共江苏省委宣传部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江苏省科学技术协会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江苏省教育厅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江苏省文化和旅游厅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江苏省广播电视局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共青团江苏省委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三、承办单位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江苏省科学传播中心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江苏省科教电影电视协会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江苏省科普服务中心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四、参赛对象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大赛设三个参赛组别：专业组（不含在校学生）、大学生组（含研究生、本科生、大专生）和中小学生组（含中职学校）。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五、活动安排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4月上旬—7月15日为作品征集阶段；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8月上旬为作品评审阶段；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hint="eastAsia" w:eastAsia="仿宋_GB2312"/>
          <w:color w:val="000000"/>
          <w:sz w:val="32"/>
          <w:szCs w:val="32"/>
        </w:rPr>
        <w:t>月下旬公布获奖作品名单，获奖作品在全国科普日期间颁奖并集中在国家、省级等多个主流媒体上刊播。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六、作品类别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参赛作品包括科普影视（含有声读物）、平面设计与空间设计、科学摄影以及文化创意等四个类别。</w:t>
      </w:r>
    </w:p>
    <w:p>
      <w:pPr>
        <w:ind w:firstLine="641" w:firstLineChars="200"/>
        <w:jc w:val="left"/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  <w:t>（一）科普影视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科普影视作品包括但不限于科普宣教片、科普动画片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科学探究纪录片、科幻微电影、科学实验视频、有声科普读物等各类科学视频。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科普影视作品（含有声读物）类型和形式不限，时长一般不超过8分钟，鼓励短小精良。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 视频</w:t>
      </w:r>
      <w:r>
        <w:rPr>
          <w:rFonts w:eastAsia="仿宋_GB2312"/>
          <w:color w:val="000000"/>
          <w:sz w:val="32"/>
          <w:szCs w:val="32"/>
        </w:rPr>
        <w:t>文件</w:t>
      </w:r>
      <w:r>
        <w:rPr>
          <w:rFonts w:hint="eastAsia" w:eastAsia="仿宋_GB2312"/>
          <w:color w:val="000000"/>
          <w:sz w:val="32"/>
          <w:szCs w:val="32"/>
        </w:rPr>
        <w:t>统一采用MP4格式，分辨率不低于720P；有声读物音频文件统一采用MP3格式。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 参赛作品需附创意说明、拍摄脚本。</w:t>
      </w:r>
    </w:p>
    <w:p>
      <w:pPr>
        <w:ind w:firstLine="643" w:firstLineChars="200"/>
        <w:jc w:val="left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（二） 平面设计与空间设计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平面设计作品包括创意海报、插画、漫画、长图、H5等多种平面创意设计形式，以及以信息与交互设计的形式所呈现的作品创意。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空间设计作品包括用于科学普及与科技创新的科技馆、展览馆、博物馆、园林以及实验室等多种空间创意设计形式。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平面设计作品可以是单幅作品，也可以是系列作品；系列作品建议有一幅为作品综合展示效果图或展板。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 平面设计作品文件统一采用JPG格式，A3大小，分辨率300dpi，不超过5M。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 空间设计可以从科学、科技、科普内容展示、空间布局以及多媒体应用等方面进行创新设计，作品以平面方式（三维模型和平面效果图，要求同平面设计作品）或以漫游动画（mp4格式）形式申报。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 参赛作品需附创意说明。</w:t>
      </w:r>
    </w:p>
    <w:p>
      <w:pPr>
        <w:ind w:firstLine="643" w:firstLineChars="200"/>
        <w:jc w:val="left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（三）科学摄影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作品能够表达一种科学现象、证实一个科学道理、纪录一个科技事件或一个科学人物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照片可以是单幅作品，也可以是系列作品；</w:t>
      </w:r>
      <w:r>
        <w:rPr>
          <w:rFonts w:hint="eastAsia" w:eastAsia="仿宋_GB2312"/>
          <w:color w:val="000000"/>
          <w:sz w:val="32"/>
          <w:szCs w:val="32"/>
        </w:rPr>
        <w:t>系列作品建议有一幅为作品综合展示效果图或展板。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 作品文件统一采用JPG格式，大小不低于3M。</w:t>
      </w:r>
    </w:p>
    <w:p>
      <w:pPr>
        <w:ind w:left="319" w:leftChars="152" w:firstLine="320" w:firstLineChars="1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 作品</w:t>
      </w:r>
      <w:r>
        <w:rPr>
          <w:rFonts w:eastAsia="仿宋_GB2312"/>
          <w:color w:val="000000"/>
          <w:sz w:val="32"/>
          <w:szCs w:val="32"/>
        </w:rPr>
        <w:t>可</w:t>
      </w:r>
      <w:r>
        <w:rPr>
          <w:rFonts w:hint="eastAsia" w:eastAsia="仿宋_GB2312"/>
          <w:color w:val="000000"/>
          <w:sz w:val="32"/>
          <w:szCs w:val="32"/>
        </w:rPr>
        <w:t>进行适当的</w:t>
      </w:r>
      <w:r>
        <w:rPr>
          <w:rFonts w:eastAsia="仿宋_GB2312"/>
          <w:color w:val="000000"/>
          <w:sz w:val="32"/>
          <w:szCs w:val="32"/>
        </w:rPr>
        <w:t>后期制作。</w:t>
      </w:r>
    </w:p>
    <w:p>
      <w:pPr>
        <w:ind w:left="319" w:leftChars="152" w:firstLine="320" w:firstLineChars="1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 参赛作品需附创意说明。</w:t>
      </w:r>
    </w:p>
    <w:p>
      <w:pPr>
        <w:ind w:firstLine="643" w:firstLineChars="200"/>
        <w:jc w:val="left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（四）文化创意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以美观度、实用性和科学性为标准，对现有的科普资源、文化用品等进行开发与创作的高附加值科普文创产品。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通过创新创意设计，借助现代科技手段对科普资源、文化用品、日常用品、工艺品等进行创造与提升，附加科普功能及价值。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作品以设计图、效果图或照片形式报送均可，要求表现整体及局部或组合效果，单个作品文件一般不超过5张。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/>
          <w:color w:val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作品文件统一采用JPG格式，A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规格，分辨率300dpi，大小不超过5M。</w:t>
      </w:r>
    </w:p>
    <w:p>
      <w:pPr>
        <w:ind w:left="638" w:leftChars="304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 参赛作品需附产品介绍和创意说明。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七、作品要求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作品内容不得违反中华人民共和国现行法律、法规。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 作品要求与主题相关，导向正确，内容健康，有较高的科学性、贴近性、创新性、时代性和艺术性，能兼具公益性、趣味性与通俗性，有较好的传播力。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 作品必须为作者原创，无版权争议。若发现涉嫌抄袭或侵犯他人著作权行为，一律取消申报和评奖资格。如涉及版权纠纷，由申报者负责。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. 填具报名表申报参赛即视同认可：主办单位拥有作品的改造和使用权，以便于开展作品的公开展映、展示以及编辑出版等公益科普宣传活动；为保证作品的科学性，提升作品的传播力，根据需要参赛者应提供作品的工程文件和素材文件，配合主办和承办方对作品进行修改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八、奖项设置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大赛根据不同组别、不同类别作品分别设一等奖、二等奖、三等奖和优秀作品奖，</w:t>
      </w:r>
      <w:r>
        <w:rPr>
          <w:rFonts w:eastAsia="仿宋_GB2312"/>
          <w:color w:val="000000"/>
          <w:sz w:val="32"/>
          <w:szCs w:val="32"/>
        </w:rPr>
        <w:t>获奖比例不超过</w:t>
      </w:r>
      <w:r>
        <w:rPr>
          <w:rFonts w:hint="eastAsia" w:eastAsia="仿宋_GB2312"/>
          <w:color w:val="000000"/>
          <w:sz w:val="32"/>
          <w:szCs w:val="32"/>
        </w:rPr>
        <w:t>所有</w:t>
      </w:r>
      <w:r>
        <w:rPr>
          <w:rFonts w:eastAsia="仿宋_GB2312"/>
          <w:color w:val="000000"/>
          <w:sz w:val="32"/>
          <w:szCs w:val="32"/>
        </w:rPr>
        <w:t>报送作品的</w:t>
      </w:r>
      <w:r>
        <w:rPr>
          <w:rFonts w:hint="eastAsia"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</w:rPr>
        <w:t>；大赛另设</w:t>
      </w:r>
      <w:r>
        <w:rPr>
          <w:rFonts w:eastAsia="仿宋_GB2312"/>
          <w:color w:val="000000"/>
          <w:sz w:val="32"/>
          <w:szCs w:val="32"/>
        </w:rPr>
        <w:t>优秀组织奖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优秀指导</w:t>
      </w:r>
      <w:r>
        <w:rPr>
          <w:rFonts w:hint="eastAsia" w:eastAsia="仿宋_GB2312"/>
          <w:color w:val="000000"/>
          <w:sz w:val="32"/>
          <w:szCs w:val="32"/>
        </w:rPr>
        <w:t>教师奖。所有获奖作品都将获得相应证书。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本次</w:t>
      </w:r>
      <w:r>
        <w:rPr>
          <w:rFonts w:eastAsia="仿宋_GB2312"/>
          <w:color w:val="000000"/>
          <w:sz w:val="32"/>
          <w:szCs w:val="32"/>
        </w:rPr>
        <w:t>大赛最终解释权归大赛组委会所有。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优秀作品使用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</w:rPr>
        <w:t>提高受众覆盖面</w:t>
      </w:r>
      <w:r>
        <w:rPr>
          <w:rFonts w:hint="eastAsia" w:eastAsia="仿宋_GB2312"/>
          <w:color w:val="000000"/>
          <w:sz w:val="32"/>
          <w:szCs w:val="32"/>
        </w:rPr>
        <w:t>与</w:t>
      </w:r>
      <w:r>
        <w:rPr>
          <w:rFonts w:eastAsia="仿宋_GB2312"/>
          <w:color w:val="000000"/>
          <w:sz w:val="32"/>
          <w:szCs w:val="32"/>
        </w:rPr>
        <w:t>作品使用率</w:t>
      </w:r>
      <w:r>
        <w:rPr>
          <w:rFonts w:hint="eastAsia" w:eastAsia="仿宋_GB2312"/>
          <w:color w:val="000000"/>
          <w:sz w:val="32"/>
          <w:szCs w:val="32"/>
        </w:rPr>
        <w:t>，主办方</w:t>
      </w:r>
      <w:r>
        <w:rPr>
          <w:rFonts w:eastAsia="仿宋_GB2312"/>
          <w:color w:val="000000"/>
          <w:sz w:val="32"/>
          <w:szCs w:val="32"/>
        </w:rPr>
        <w:t>将</w:t>
      </w:r>
      <w:r>
        <w:rPr>
          <w:rFonts w:hint="eastAsia" w:eastAsia="仿宋_GB2312"/>
          <w:color w:val="000000"/>
          <w:sz w:val="32"/>
          <w:szCs w:val="32"/>
        </w:rPr>
        <w:t>根据参赛作品的</w:t>
      </w:r>
      <w:r>
        <w:rPr>
          <w:rFonts w:eastAsia="仿宋_GB2312"/>
          <w:color w:val="000000"/>
          <w:sz w:val="32"/>
          <w:szCs w:val="32"/>
        </w:rPr>
        <w:t>内容和类别</w:t>
      </w:r>
      <w:r>
        <w:rPr>
          <w:rFonts w:hint="eastAsia" w:eastAsia="仿宋_GB2312"/>
          <w:color w:val="000000"/>
          <w:sz w:val="32"/>
          <w:szCs w:val="32"/>
        </w:rPr>
        <w:t>择优安排</w:t>
      </w:r>
      <w:r>
        <w:rPr>
          <w:rFonts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</w:rPr>
        <w:t>国家和</w:t>
      </w:r>
      <w:r>
        <w:rPr>
          <w:rFonts w:eastAsia="仿宋_GB2312"/>
          <w:color w:val="000000"/>
          <w:sz w:val="32"/>
          <w:szCs w:val="32"/>
        </w:rPr>
        <w:t>省级媒体展播，在大型科普活动</w:t>
      </w:r>
      <w:r>
        <w:rPr>
          <w:rFonts w:hint="eastAsia" w:eastAsia="仿宋_GB2312"/>
          <w:color w:val="000000"/>
          <w:sz w:val="32"/>
          <w:szCs w:val="32"/>
        </w:rPr>
        <w:t>中及大型科普场馆</w:t>
      </w:r>
      <w:r>
        <w:rPr>
          <w:rFonts w:eastAsia="仿宋_GB2312"/>
          <w:color w:val="000000"/>
          <w:sz w:val="32"/>
          <w:szCs w:val="32"/>
        </w:rPr>
        <w:t>进行展示和推广宣传，在商圈大屏幕</w:t>
      </w:r>
      <w:r>
        <w:rPr>
          <w:rFonts w:hint="eastAsia" w:eastAsia="仿宋_GB2312"/>
          <w:color w:val="000000"/>
          <w:sz w:val="32"/>
          <w:szCs w:val="32"/>
        </w:rPr>
        <w:t>、地铁公交等</w:t>
      </w:r>
      <w:r>
        <w:rPr>
          <w:rFonts w:eastAsia="仿宋_GB2312"/>
          <w:color w:val="000000"/>
          <w:sz w:val="32"/>
          <w:szCs w:val="32"/>
        </w:rPr>
        <w:t>移动终端等媒介上播放，</w:t>
      </w:r>
      <w:r>
        <w:rPr>
          <w:rFonts w:hint="eastAsia" w:eastAsia="仿宋_GB2312"/>
          <w:color w:val="000000"/>
          <w:sz w:val="32"/>
          <w:szCs w:val="32"/>
        </w:rPr>
        <w:t>优秀平面、摄影与文创作品将辑集出版，</w:t>
      </w:r>
      <w:r>
        <w:rPr>
          <w:rFonts w:eastAsia="仿宋_GB2312"/>
          <w:color w:val="000000"/>
          <w:sz w:val="32"/>
          <w:szCs w:val="32"/>
        </w:rPr>
        <w:t>部分优秀作品将</w:t>
      </w:r>
      <w:r>
        <w:rPr>
          <w:rFonts w:hint="eastAsia" w:eastAsia="仿宋_GB2312"/>
          <w:color w:val="000000"/>
          <w:sz w:val="32"/>
          <w:szCs w:val="32"/>
        </w:rPr>
        <w:t>被</w:t>
      </w:r>
      <w:r>
        <w:rPr>
          <w:rFonts w:eastAsia="仿宋_GB2312"/>
          <w:color w:val="000000"/>
          <w:sz w:val="32"/>
          <w:szCs w:val="32"/>
        </w:rPr>
        <w:t>推荐参加更高</w:t>
      </w:r>
      <w:r>
        <w:rPr>
          <w:rFonts w:hint="eastAsia" w:eastAsia="仿宋_GB2312"/>
          <w:color w:val="000000"/>
          <w:sz w:val="32"/>
          <w:szCs w:val="32"/>
        </w:rPr>
        <w:t>层次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</w:rPr>
        <w:t>赛事活动。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参赛方法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大赛原则上不接受线下报名，参赛者请于2022年7月15日前将《大赛报名登记表》《大赛参赛作品授权书》连同作品一起上传至邮箱jskpgy@1</w:t>
      </w:r>
      <w:r>
        <w:rPr>
          <w:rFonts w:eastAsia="仿宋_GB2312"/>
          <w:color w:val="000000"/>
          <w:sz w:val="32"/>
          <w:szCs w:val="32"/>
        </w:rPr>
        <w:t>88</w:t>
      </w:r>
      <w:r>
        <w:rPr>
          <w:rFonts w:hint="eastAsia" w:eastAsia="仿宋_GB2312"/>
          <w:color w:val="000000"/>
          <w:sz w:val="32"/>
          <w:szCs w:val="32"/>
        </w:rPr>
        <w:t>.com；文化创意类作品如果有实物需展示，可自愿报送至江苏省科教电影电视协会秘书处。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了解大赛详情和更多动态信息，请登录大赛官方网站或扫描二维码关注大赛微信公众号。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江苏省科教电影电视协会：http://jskjysxh.com</w:t>
      </w:r>
    </w:p>
    <w:p>
      <w:pPr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科学传播在线：</w:t>
      </w:r>
      <w:r>
        <w:rPr>
          <w:rFonts w:eastAsia="仿宋_GB2312"/>
          <w:color w:val="000000"/>
          <w:sz w:val="32"/>
          <w:szCs w:val="32"/>
        </w:rPr>
        <w:t>http://www.scol.org.cn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联 系 人：王老师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电    话：025-</w:t>
      </w:r>
      <w:r>
        <w:rPr>
          <w:rFonts w:eastAsia="仿宋_GB2312"/>
          <w:color w:val="000000"/>
          <w:sz w:val="32"/>
          <w:szCs w:val="32"/>
        </w:rPr>
        <w:t>83235769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ind w:left="2238" w:leftChars="304" w:hanging="1600" w:hangingChars="5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通讯地址：南京市鼓楼区湖北路85号综合办公楼705室 </w:t>
      </w:r>
    </w:p>
    <w:p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邮    编：210009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ind w:firstLine="480" w:firstLineChars="200"/>
        <w:jc w:val="left"/>
        <w:rPr>
          <w:rFonts w:ascii="宋体-18030" w:hAnsi="宋体-18030" w:eastAsia="宋体-18030" w:cs="宋体-18030"/>
          <w:sz w:val="24"/>
        </w:rPr>
      </w:pPr>
      <w:r>
        <w:rPr>
          <w:rFonts w:hint="eastAsia" w:ascii="宋体-18030" w:hAnsi="宋体-18030" w:eastAsia="宋体-18030" w:cs="宋体-18030"/>
          <w:sz w:val="24"/>
        </w:rPr>
        <w:t xml:space="preserve">            </w:t>
      </w:r>
      <w:r>
        <w:rPr>
          <w:rFonts w:hint="eastAsia" w:ascii="宋体-18030" w:hAnsi="宋体-18030" w:eastAsia="宋体-18030" w:cs="宋体-18030"/>
          <w:sz w:val="24"/>
        </w:rPr>
        <w:drawing>
          <wp:inline distT="0" distB="0" distL="0" distR="0">
            <wp:extent cx="1504950" cy="1504950"/>
            <wp:effectExtent l="0" t="0" r="0" b="0"/>
            <wp:docPr id="2" name="图片 2" descr="微信图片_2018101514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15143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-18030" w:hAnsi="宋体-18030" w:eastAsia="宋体-18030" w:cs="宋体-18030"/>
          <w:sz w:val="24"/>
        </w:rPr>
        <w:t xml:space="preserve">    </w:t>
      </w:r>
      <w:r>
        <w:rPr>
          <w:rFonts w:hint="eastAsia" w:ascii="宋体-18030" w:hAnsi="宋体-18030" w:eastAsia="宋体-18030" w:cs="宋体-18030"/>
          <w:sz w:val="24"/>
        </w:rPr>
        <w:drawing>
          <wp:inline distT="0" distB="0" distL="0" distR="0">
            <wp:extent cx="1647825" cy="1457325"/>
            <wp:effectExtent l="0" t="0" r="9525" b="9525"/>
            <wp:docPr id="1" name="图片 1" descr="科学传播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学传播在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-18030" w:hAnsi="宋体-18030" w:eastAsia="宋体-18030" w:cs="宋体-18030"/>
          <w:sz w:val="15"/>
          <w:szCs w:val="15"/>
        </w:rPr>
        <w:t>江苏省科教影视协会微信公众号二维码        科学传播在线微信公众号二维码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0D90A"/>
    <w:multiLevelType w:val="singleLevel"/>
    <w:tmpl w:val="DC80D90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0E96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1FAF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  <w:rsid w:val="606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2331</Words>
  <Characters>2459</Characters>
  <Lines>19</Lines>
  <Paragraphs>5</Paragraphs>
  <TotalTime>1</TotalTime>
  <ScaleCrop>false</ScaleCrop>
  <LinksUpToDate>false</LinksUpToDate>
  <CharactersWithSpaces>2641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2022-04-18T07:21:00Z</dcterms:created>
  <dc:creator>毛晓安</dc:creator>
  <cp:lastModifiedBy>燎原</cp:lastModifiedBy>
  <dcterms:modified xsi:type="dcterms:W3CDTF">2022-04-20T06:59:09Z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eyJoZGlkIjoiZmM5M2ViYWE5MTlhNWM1M2NiYWJjMmNjYzYwNDc4MjMifQ==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8C2CFF4CE3804192A6CE4C4186876DFE</vt:lpwstr>
  </property>
</Properties>
</file>