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28"/>
        </w:rPr>
        <w:t>2022年度江苏省青少年科技教育协会专业委员会考核表</w:t>
      </w:r>
      <w:bookmarkEnd w:id="0"/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28"/>
        </w:rPr>
        <w:t>（</w:t>
      </w:r>
      <w:r>
        <w:rPr>
          <w:rFonts w:hint="eastAsia" w:ascii="方正小标宋简体" w:hAnsi="宋体" w:eastAsia="方正小标宋简体"/>
          <w:bCs/>
          <w:sz w:val="36"/>
          <w:szCs w:val="28"/>
          <w:u w:val="single"/>
        </w:rPr>
        <w:t xml:space="preserve">             </w:t>
      </w:r>
      <w:r>
        <w:rPr>
          <w:rFonts w:hint="eastAsia" w:ascii="方正小标宋简体" w:hAnsi="宋体" w:eastAsia="方正小标宋简体"/>
          <w:bCs/>
          <w:sz w:val="36"/>
          <w:szCs w:val="28"/>
        </w:rPr>
        <w:t>专业委员会）</w:t>
      </w:r>
    </w:p>
    <w:tbl>
      <w:tblPr>
        <w:tblStyle w:val="3"/>
        <w:tblpPr w:leftFromText="180" w:rightFromText="180" w:vertAnchor="text" w:horzAnchor="page" w:tblpX="1140" w:tblpY="1030"/>
        <w:tblOverlap w:val="never"/>
        <w:tblW w:w="10077" w:type="dxa"/>
        <w:tblInd w:w="0" w:type="dxa"/>
        <w:tblBorders>
          <w:top w:val="double" w:color="000000" w:sz="4" w:space="0"/>
          <w:left w:val="double" w:color="000000" w:sz="4" w:space="0"/>
          <w:bottom w:val="single" w:color="000000" w:sz="4" w:space="0"/>
          <w:right w:val="doub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906"/>
        <w:gridCol w:w="1320"/>
        <w:gridCol w:w="765"/>
        <w:gridCol w:w="735"/>
        <w:gridCol w:w="827"/>
      </w:tblGrid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考核内容</w:t>
            </w:r>
          </w:p>
        </w:tc>
        <w:tc>
          <w:tcPr>
            <w:tcW w:w="4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考核</w:t>
            </w:r>
            <w:r>
              <w:rPr>
                <w:rFonts w:eastAsia="黑体"/>
                <w:szCs w:val="28"/>
              </w:rPr>
              <w:t>细则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7"/>
              </w:tabs>
              <w:spacing w:line="360" w:lineRule="auto"/>
              <w:jc w:val="center"/>
              <w:rPr>
                <w:rFonts w:hint="eastAsia" w:eastAsia="黑体"/>
                <w:szCs w:val="28"/>
                <w:lang w:eastAsia="zh-CN"/>
              </w:rPr>
            </w:pPr>
            <w:r>
              <w:rPr>
                <w:rFonts w:hint="eastAsia" w:eastAsia="黑体"/>
                <w:szCs w:val="28"/>
                <w:lang w:eastAsia="zh-CN"/>
              </w:rPr>
              <w:t>考核依据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分值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8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协会考评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5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一、</w:t>
            </w:r>
            <w:r>
              <w:rPr>
                <w:rFonts w:hint="eastAsia" w:ascii="黑体" w:hAnsi="黑体" w:eastAsia="黑体" w:cs="仿宋_GB2312"/>
                <w:szCs w:val="28"/>
              </w:rPr>
              <w:t>组织建设</w:t>
            </w:r>
          </w:p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Cs w:val="28"/>
              </w:rPr>
              <w:t>0</w:t>
            </w:r>
            <w:r>
              <w:rPr>
                <w:rFonts w:ascii="黑体" w:hAnsi="黑体" w:eastAsia="黑体"/>
                <w:szCs w:val="28"/>
              </w:rPr>
              <w:t>分）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1、</w:t>
            </w:r>
            <w:r>
              <w:rPr>
                <w:rFonts w:hint="eastAsia" w:ascii="宋体" w:hAnsi="宋体"/>
                <w:szCs w:val="28"/>
              </w:rPr>
              <w:t>人员组成合理。</w:t>
            </w:r>
            <w:r>
              <w:rPr>
                <w:rFonts w:ascii="宋体" w:hAnsi="宋体"/>
                <w:szCs w:val="28"/>
              </w:rPr>
              <w:t>设立主任委员1名、副主任委员若干名，秘书长１名，委员若干名</w:t>
            </w:r>
            <w:r>
              <w:rPr>
                <w:rFonts w:hint="eastAsia" w:ascii="宋体" w:hAnsi="宋体"/>
                <w:szCs w:val="28"/>
              </w:rPr>
              <w:t>按要求提供专委会人员名单，</w:t>
            </w:r>
            <w:r>
              <w:rPr>
                <w:rFonts w:ascii="宋体" w:hAnsi="宋体"/>
                <w:szCs w:val="28"/>
              </w:rPr>
              <w:t>正常履职</w:t>
            </w:r>
            <w:r>
              <w:rPr>
                <w:rFonts w:hint="eastAsia" w:ascii="宋体" w:hAnsi="宋体"/>
                <w:szCs w:val="28"/>
              </w:rPr>
              <w:t>。</w:t>
            </w:r>
            <w:r>
              <w:rPr>
                <w:rFonts w:ascii="宋体" w:hAnsi="宋体"/>
                <w:szCs w:val="28"/>
              </w:rPr>
              <w:t>开展工作积极</w:t>
            </w:r>
            <w:r>
              <w:rPr>
                <w:rFonts w:hint="eastAsia" w:ascii="宋体" w:hAnsi="宋体"/>
                <w:szCs w:val="28"/>
              </w:rPr>
              <w:t>，</w:t>
            </w:r>
            <w:r>
              <w:rPr>
                <w:rFonts w:ascii="宋体" w:hAnsi="宋体"/>
                <w:szCs w:val="28"/>
              </w:rPr>
              <w:t>及时汇报沟通</w:t>
            </w:r>
            <w:r>
              <w:rPr>
                <w:rFonts w:hint="eastAsia" w:ascii="宋体" w:hAnsi="宋体"/>
                <w:szCs w:val="28"/>
              </w:rPr>
              <w:t>，按时报送</w:t>
            </w:r>
            <w:r>
              <w:rPr>
                <w:rFonts w:ascii="宋体" w:hAnsi="宋体"/>
                <w:szCs w:val="28"/>
              </w:rPr>
              <w:t>年度工作总结和工作计划</w:t>
            </w:r>
            <w:r>
              <w:rPr>
                <w:rFonts w:hint="eastAsia" w:ascii="宋体" w:hAnsi="宋体"/>
                <w:szCs w:val="28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2、有条件的成立党支部并积极开展党建工作。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3、</w:t>
            </w:r>
            <w:r>
              <w:rPr>
                <w:rFonts w:hint="eastAsia"/>
              </w:rPr>
              <w:t>按照要求转发协会相关信息，如新闻、通知、公告等（转发</w:t>
            </w:r>
            <w:r>
              <w:rPr>
                <w:rFonts w:hint="eastAsia" w:ascii="宋体" w:hAnsi="宋体"/>
                <w:szCs w:val="28"/>
              </w:rPr>
              <w:t>4条得2分，封顶10分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szCs w:val="28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4、积极发展会员。每年新发展单位会员1家得1分，新发展个人会员每10名得1分，10分封顶。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5、推荐人员</w:t>
            </w:r>
            <w:r>
              <w:rPr>
                <w:rFonts w:hint="eastAsia" w:ascii="宋体" w:hAnsi="宋体" w:cs="仿宋_GB2312"/>
                <w:szCs w:val="28"/>
              </w:rPr>
              <w:t>参加科技辅导员专业水平认证，获初级认证每人</w:t>
            </w:r>
            <w:r>
              <w:rPr>
                <w:rFonts w:hint="eastAsia" w:ascii="宋体" w:hAnsi="宋体" w:cs="仿宋_GB2312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Cs w:val="28"/>
              </w:rPr>
              <w:t>分，中级每人</w:t>
            </w:r>
            <w:r>
              <w:rPr>
                <w:rFonts w:hint="eastAsia" w:ascii="宋体" w:hAnsi="宋体" w:cs="仿宋_GB2312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szCs w:val="28"/>
              </w:rPr>
              <w:t>分，高级每人</w:t>
            </w:r>
            <w:r>
              <w:rPr>
                <w:rFonts w:hint="eastAsia" w:ascii="宋体" w:hAnsi="宋体" w:cs="仿宋_GB2312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Cs w:val="28"/>
              </w:rPr>
              <w:t>分，封顶</w:t>
            </w:r>
            <w:r>
              <w:rPr>
                <w:rFonts w:hint="eastAsia" w:ascii="宋体" w:hAnsi="宋体" w:cs="仿宋_GB2312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Cs w:val="28"/>
              </w:rPr>
              <w:t>0分。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2</w:t>
            </w:r>
            <w:r>
              <w:rPr>
                <w:rFonts w:hint="eastAsia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二</w:t>
            </w:r>
            <w:r>
              <w:rPr>
                <w:rFonts w:hint="eastAsia" w:ascii="黑体" w:hAnsi="黑体" w:eastAsia="黑体"/>
                <w:szCs w:val="28"/>
              </w:rPr>
              <w:t>、</w:t>
            </w:r>
            <w:r>
              <w:rPr>
                <w:rFonts w:hint="eastAsia" w:ascii="黑体" w:hAnsi="黑体" w:eastAsia="黑体" w:cs="仿宋_GB2312"/>
                <w:szCs w:val="28"/>
              </w:rPr>
              <w:t>活动开展</w:t>
            </w:r>
          </w:p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</w:t>
            </w:r>
            <w:r>
              <w:rPr>
                <w:rFonts w:hint="eastAsia" w:ascii="黑体" w:hAnsi="黑体" w:eastAsia="黑体"/>
                <w:szCs w:val="28"/>
              </w:rPr>
              <w:t>90</w:t>
            </w:r>
            <w:r>
              <w:rPr>
                <w:rFonts w:ascii="黑体" w:hAnsi="黑体" w:eastAsia="黑体"/>
                <w:szCs w:val="28"/>
              </w:rPr>
              <w:t>分）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1、组织人员参加协会各项活动。云科创、科学之路、论文方案评选、及本年度相关活动等（参与1项4分，封顶20分）。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2、开展学术论坛、研讨会及各类学术交流活动（不少于50人）。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3、开展各类科普活动（不少于5场）。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4、</w:t>
            </w:r>
            <w:r>
              <w:t>发动人员注册中国科协科技志愿者并加入协会科技志愿服务支队</w:t>
            </w:r>
            <w:r>
              <w:rPr>
                <w:rFonts w:hint="eastAsia"/>
              </w:rPr>
              <w:t>，积极参加科技志愿服务活动（注册2人得1分，封顶10分）</w:t>
            </w:r>
            <w:r>
              <w:rPr>
                <w:rFonts w:hint="eastAsia" w:ascii="宋体" w:hAnsi="宋体" w:cs="仿宋_GB2312"/>
                <w:szCs w:val="28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5、</w:t>
            </w:r>
            <w:r>
              <w:rPr>
                <w:rFonts w:hint="eastAsia"/>
              </w:rPr>
              <w:t>发动人员注册科普中国信息员，并加入所属机构江苏省青少年科技教育协会（注册2人得1分，封顶10分）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6、</w:t>
            </w:r>
            <w:r>
              <w:rPr>
                <w:rFonts w:hint="eastAsia"/>
              </w:rPr>
              <w:t>参与协会征集科教视频资源相关活动。（提供1条1分，封顶10分）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7、组织人员参加协会各类培训活动不低于3人。（3人得2分，每超1人加1分，封顶10分）。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8、参与课题研究及形成相应智库成果（参与研究5分，成果10分）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三、</w:t>
            </w:r>
            <w:r>
              <w:rPr>
                <w:rFonts w:hint="eastAsia" w:ascii="黑体" w:hAnsi="黑体" w:eastAsia="黑体" w:cs="仿宋_GB2312"/>
                <w:szCs w:val="28"/>
              </w:rPr>
              <w:t>社会影响</w:t>
            </w:r>
          </w:p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</w:t>
            </w:r>
            <w:r>
              <w:rPr>
                <w:rFonts w:hint="eastAsia" w:ascii="黑体" w:hAnsi="黑体" w:eastAsia="黑体"/>
                <w:szCs w:val="28"/>
              </w:rPr>
              <w:t>20</w:t>
            </w:r>
            <w:r>
              <w:rPr>
                <w:rFonts w:ascii="黑体" w:hAnsi="黑体" w:eastAsia="黑体"/>
                <w:szCs w:val="28"/>
              </w:rPr>
              <w:t>分）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1、各类推选、举荐工作，入选省级以上评选、认证每项（单位、人）加1分，封顶</w:t>
            </w:r>
            <w:r>
              <w:rPr>
                <w:rFonts w:hint="eastAsia" w:ascii="宋体" w:hAnsi="宋体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8"/>
              </w:rPr>
              <w:t>分。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2、开展活动得到省级以上主流新闻媒体正面宣传报导。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四、</w:t>
            </w:r>
            <w:r>
              <w:rPr>
                <w:rFonts w:ascii="黑体" w:hAnsi="黑体" w:eastAsia="黑体"/>
                <w:szCs w:val="28"/>
              </w:rPr>
              <w:t>特色工作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</w:t>
            </w:r>
            <w:r>
              <w:rPr>
                <w:rFonts w:hint="eastAsia" w:ascii="黑体" w:hAnsi="黑体" w:eastAsia="黑体"/>
                <w:szCs w:val="28"/>
              </w:rPr>
              <w:t>30</w:t>
            </w:r>
            <w:r>
              <w:rPr>
                <w:rFonts w:ascii="黑体" w:hAnsi="黑体" w:eastAsia="黑体"/>
                <w:szCs w:val="28"/>
              </w:rPr>
              <w:t>分）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1、参与主办或承办协会各类活动至少1次。（1次5分，2-5次10分，）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2、成功与第三方开展合作项目，完成工作目标任务并取得合法经费收入，不低于5万元。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3、通过提供各类资源，支持协会成功申报项目并取得经费，不低于5万元。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sing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430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120" w:tblpY="1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0" w:hRule="atLeast"/>
        </w:trPr>
        <w:tc>
          <w:tcPr>
            <w:tcW w:w="13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注意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事项</w:t>
            </w:r>
          </w:p>
        </w:tc>
        <w:tc>
          <w:tcPr>
            <w:tcW w:w="879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1、专委会考评通知及其他相关协会工作将通过协会网站http://www.sciedu.org/告知。</w:t>
            </w:r>
          </w:p>
          <w:p>
            <w:r>
              <w:rPr>
                <w:rFonts w:hint="eastAsia"/>
              </w:rPr>
              <w:t>2、考评内容以本专委会2022年1月1日-2022年12月31日年度科技教育活动工作为准，</w:t>
            </w:r>
            <w:r>
              <w:t>统计</w:t>
            </w:r>
            <w:r>
              <w:rPr>
                <w:rFonts w:hint="eastAsia"/>
              </w:rPr>
              <w:t>数据截止为2022年12月31日。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1D1C79FE"/>
    <w:rsid w:val="1D1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2022-11-25T03:53:00Z</dcterms:created>
  <dc:creator>雨雨酱</dc:creator>
  <cp:lastModifiedBy>雨雨酱</cp:lastModifiedBy>
  <dcterms:modified xsi:type="dcterms:W3CDTF">2022-11-25T03:53:58Z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0A93A67254AE4925B65839ACC673920E</vt:lpwstr>
  </property>
</Properties>
</file>