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2024-2025年度江苏省专业科普场馆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免费开放支持计划申报书</w:t>
      </w:r>
    </w:p>
    <w:bookmarkEnd w:id="0"/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  <w:r>
        <w:rPr>
          <w:rFonts w:hint="eastAsia" w:ascii="Times New Roman" w:hAnsi="Times New Roman" w:eastAsia="仿宋_GB2312" w:cs="Times New Roman"/>
          <w:spacing w:val="15"/>
          <w:sz w:val="30"/>
          <w:szCs w:val="18"/>
        </w:rPr>
        <w:t xml:space="preserve"> </w:t>
      </w: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申报单位：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  <w:u w:val="single"/>
        </w:rPr>
        <w:t>（加盖单位公章）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场馆名称：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</w:p>
    <w:p>
      <w:pPr>
        <w:ind w:firstLine="1840" w:firstLineChars="575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场馆地址：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               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申报日期：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黑体" w:cs="Times New Roman"/>
          <w:sz w:val="32"/>
          <w:szCs w:val="32"/>
        </w:rPr>
        <w:t>年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 w:cs="Times New Roman"/>
          <w:sz w:val="32"/>
          <w:szCs w:val="32"/>
        </w:rPr>
        <w:t>日</w:t>
      </w:r>
    </w:p>
    <w:p>
      <w:pPr>
        <w:rPr>
          <w:rFonts w:ascii="Times New Roman" w:hAnsi="Times New Roman" w:eastAsia="黑体" w:cs="Times New Roman"/>
          <w:sz w:val="44"/>
          <w:szCs w:val="44"/>
        </w:rPr>
      </w:pPr>
    </w:p>
    <w:p>
      <w:pPr>
        <w:tabs>
          <w:tab w:val="left" w:pos="1276"/>
        </w:tabs>
        <w:spacing w:before="156" w:beforeLines="50"/>
        <w:rPr>
          <w:rFonts w:ascii="Times New Roman" w:hAnsi="Times New Roman" w:cs="Times New Roman"/>
          <w:spacing w:val="15"/>
          <w:sz w:val="30"/>
          <w:szCs w:val="32"/>
          <w:u w:val="single"/>
        </w:rPr>
      </w:pPr>
    </w:p>
    <w:p>
      <w:pPr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江苏省科协编制</w:t>
      </w:r>
    </w:p>
    <w:p>
      <w:pPr>
        <w:jc w:val="center"/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jc w:val="center"/>
        <w:rPr>
          <w:rFonts w:ascii="Times New Roman" w:hAnsi="Times New Roman" w:eastAsia="仿宋_GB2312" w:cs="Times New Roman"/>
          <w:spacing w:val="15"/>
          <w:sz w:val="30"/>
          <w:szCs w:val="18"/>
        </w:rPr>
      </w:pPr>
    </w:p>
    <w:p>
      <w:pPr>
        <w:snapToGrid w:val="0"/>
        <w:spacing w:line="320" w:lineRule="atLeast"/>
        <w:ind w:firstLine="300" w:firstLineChars="100"/>
        <w:jc w:val="center"/>
        <w:rPr>
          <w:rFonts w:ascii="Times New Roman" w:hAnsi="Times New Roman" w:eastAsia="黑体" w:cs="Times New Roman"/>
          <w:sz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20" w:lineRule="atLeast"/>
        <w:ind w:firstLine="360" w:firstLineChar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320" w:lineRule="atLeast"/>
        <w:ind w:firstLine="360" w:firstLineChars="1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320" w:lineRule="atLeast"/>
        <w:ind w:firstLine="360" w:firstLineChars="100"/>
        <w:jc w:val="center"/>
        <w:rPr>
          <w:rFonts w:ascii="黑体" w:hAnsi="黑体" w:eastAsia="黑体" w:cs="Times New Roman"/>
          <w:sz w:val="30"/>
        </w:rPr>
      </w:pPr>
      <w:r>
        <w:rPr>
          <w:rFonts w:ascii="黑体" w:hAnsi="黑体" w:eastAsia="黑体" w:cs="Times New Roman"/>
          <w:sz w:val="36"/>
          <w:szCs w:val="36"/>
        </w:rPr>
        <w:t>填 报 说 明</w:t>
      </w:r>
    </w:p>
    <w:p>
      <w:pPr>
        <w:snapToGrid w:val="0"/>
        <w:spacing w:line="360" w:lineRule="auto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（一）本申报书是申报参加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-202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年度江苏省专业科普场馆免费开放支持计划</w:t>
      </w:r>
      <w:r>
        <w:rPr>
          <w:rFonts w:hint="eastAsia" w:ascii="仿宋" w:hAnsi="仿宋" w:eastAsia="仿宋" w:cs="Times New Roman"/>
          <w:sz w:val="32"/>
          <w:szCs w:val="32"/>
        </w:rPr>
        <w:t>评审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重要</w:t>
      </w:r>
      <w:r>
        <w:rPr>
          <w:rFonts w:ascii="仿宋" w:hAnsi="仿宋" w:eastAsia="仿宋" w:cs="Times New Roman"/>
          <w:sz w:val="32"/>
          <w:szCs w:val="32"/>
        </w:rPr>
        <w:t>依据，填写内容</w:t>
      </w:r>
      <w:r>
        <w:rPr>
          <w:rFonts w:hint="eastAsia" w:ascii="仿宋" w:hAnsi="仿宋" w:eastAsia="仿宋" w:cs="Times New Roman"/>
          <w:sz w:val="32"/>
          <w:szCs w:val="32"/>
        </w:rPr>
        <w:t>必</w:t>
      </w:r>
      <w:r>
        <w:rPr>
          <w:rFonts w:ascii="仿宋" w:hAnsi="仿宋" w:eastAsia="仿宋" w:cs="Times New Roman"/>
          <w:sz w:val="32"/>
          <w:szCs w:val="32"/>
        </w:rPr>
        <w:t>须</w:t>
      </w:r>
      <w:r>
        <w:rPr>
          <w:rFonts w:hint="eastAsia" w:ascii="仿宋" w:hAnsi="仿宋" w:eastAsia="仿宋" w:cs="Times New Roman"/>
          <w:sz w:val="32"/>
          <w:szCs w:val="32"/>
        </w:rPr>
        <w:t>认真</w:t>
      </w:r>
      <w:r>
        <w:rPr>
          <w:rFonts w:ascii="仿宋" w:hAnsi="仿宋" w:eastAsia="仿宋" w:cs="Times New Roman"/>
          <w:sz w:val="32"/>
          <w:szCs w:val="32"/>
        </w:rPr>
        <w:t>严谨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实事求是</w:t>
      </w:r>
      <w:r>
        <w:rPr>
          <w:rFonts w:hint="eastAsia" w:ascii="仿宋" w:hAnsi="仿宋" w:eastAsia="仿宋" w:cs="Times New Roman"/>
          <w:sz w:val="32"/>
          <w:szCs w:val="32"/>
        </w:rPr>
        <w:t>。不得随意应付、弄虚作假，一旦查实，取消申报资格并通报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</w:t>
      </w:r>
      <w:r>
        <w:rPr>
          <w:rFonts w:hint="eastAsia" w:ascii="仿宋" w:hAnsi="仿宋" w:eastAsia="仿宋" w:cs="Times New Roman"/>
          <w:sz w:val="32"/>
          <w:szCs w:val="32"/>
        </w:rPr>
        <w:t>认真对应相关</w:t>
      </w:r>
      <w:r>
        <w:rPr>
          <w:rFonts w:ascii="仿宋" w:hAnsi="仿宋" w:eastAsia="仿宋" w:cs="Times New Roman"/>
          <w:sz w:val="32"/>
          <w:szCs w:val="32"/>
        </w:rPr>
        <w:t>栏目</w:t>
      </w:r>
      <w:r>
        <w:rPr>
          <w:rFonts w:hint="eastAsia" w:ascii="仿宋" w:hAnsi="仿宋" w:eastAsia="仿宋" w:cs="Times New Roman"/>
          <w:sz w:val="32"/>
          <w:szCs w:val="32"/>
        </w:rPr>
        <w:t>进行填写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如与本场馆无关栏目则不用填写。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三</w:t>
      </w:r>
      <w:r>
        <w:rPr>
          <w:rFonts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经营性科普场馆指有门票收费的场馆（包括单独收费或收费园区内的不另行收费的场馆）；非经营性科普场馆是指无门票收费的场馆。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（四）表格中相关内容如空间不够可加页。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（五）请按此《申报书》最后一页末“备注”要求，准备相关佐证材料统一提交。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（六）</w:t>
      </w:r>
      <w:r>
        <w:rPr>
          <w:rFonts w:ascii="仿宋" w:hAnsi="仿宋" w:eastAsia="仿宋" w:cs="Times New Roman"/>
          <w:sz w:val="32"/>
          <w:szCs w:val="32"/>
        </w:rPr>
        <w:t>申报材料要求盖章处，须加盖公章，复印无效。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（七）推荐单位是指××市科协、××省级学会、×××高校科协。</w:t>
      </w:r>
    </w:p>
    <w:p>
      <w:pPr>
        <w:pStyle w:val="4"/>
        <w:adjustRightInd w:val="0"/>
        <w:snapToGrid w:val="0"/>
        <w:spacing w:after="0" w:line="360" w:lineRule="auto"/>
        <w:ind w:left="0" w:leftChars="0" w:firstLine="600" w:firstLineChars="200"/>
        <w:rPr>
          <w:rFonts w:eastAsia="仿宋_GB2312"/>
          <w:sz w:val="30"/>
          <w:szCs w:val="30"/>
        </w:rPr>
      </w:pPr>
    </w:p>
    <w:p>
      <w:pPr>
        <w:pStyle w:val="4"/>
        <w:adjustRightInd w:val="0"/>
        <w:snapToGrid w:val="0"/>
        <w:spacing w:after="0" w:line="360" w:lineRule="auto"/>
        <w:ind w:left="0" w:leftChars="0" w:firstLine="600" w:firstLineChars="200"/>
        <w:rPr>
          <w:rFonts w:eastAsia="仿宋_GB2312"/>
          <w:sz w:val="30"/>
          <w:szCs w:val="30"/>
        </w:rPr>
      </w:pPr>
    </w:p>
    <w:p>
      <w:pPr>
        <w:pStyle w:val="4"/>
        <w:adjustRightInd w:val="0"/>
        <w:snapToGrid w:val="0"/>
        <w:spacing w:after="0" w:line="360" w:lineRule="auto"/>
        <w:ind w:leftChars="0"/>
        <w:rPr>
          <w:rFonts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tblpXSpec="center" w:tblpY="1"/>
        <w:tblOverlap w:val="never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48"/>
        <w:gridCol w:w="187"/>
        <w:gridCol w:w="264"/>
        <w:gridCol w:w="118"/>
        <w:gridCol w:w="1007"/>
        <w:gridCol w:w="697"/>
        <w:gridCol w:w="272"/>
        <w:gridCol w:w="188"/>
        <w:gridCol w:w="260"/>
        <w:gridCol w:w="1134"/>
        <w:gridCol w:w="137"/>
        <w:gridCol w:w="265"/>
        <w:gridCol w:w="874"/>
        <w:gridCol w:w="13"/>
        <w:gridCol w:w="266"/>
        <w:gridCol w:w="1115"/>
        <w:gridCol w:w="119"/>
        <w:gridCol w:w="183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kern w:val="0"/>
                <w:sz w:val="44"/>
                <w:szCs w:val="44"/>
              </w:rPr>
              <w:br w:type="page"/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736" w:type="dxa"/>
            <w:gridSpan w:val="1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主管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（对应打√）</w:t>
            </w:r>
          </w:p>
        </w:tc>
        <w:tc>
          <w:tcPr>
            <w:tcW w:w="7736" w:type="dxa"/>
            <w:gridSpan w:val="1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大专院校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事业型研究单位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转制为企业的科研院所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社会团体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国有企业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民营企业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股份制企业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合资企业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外资企业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主管单位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管理部门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71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71" w:type="dxa"/>
            <w:gridSpan w:val="2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35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36" w:type="dxa"/>
            <w:gridSpan w:val="16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二、场馆基本信息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场馆类型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（对应打√）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非经营性科普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场馆□</w:t>
            </w:r>
          </w:p>
        </w:tc>
        <w:tc>
          <w:tcPr>
            <w:tcW w:w="3923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经营性科普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馆舍面积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91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厅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面积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  <w:t>展品/藏品总量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  <w:t>件/套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场馆地址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（请具体至场馆所在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点位或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楼层）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开馆时间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核心展品/藏品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exact"/>
        </w:trPr>
        <w:tc>
          <w:tcPr>
            <w:tcW w:w="1653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厅主要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内容简介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（300字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618" w:type="dxa"/>
            <w:gridSpan w:val="1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三、场馆运行情况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开放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模式</w:t>
            </w:r>
          </w:p>
        </w:tc>
        <w:tc>
          <w:tcPr>
            <w:tcW w:w="8187" w:type="dxa"/>
            <w:gridSpan w:val="1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预约开放□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定期开放□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预约、定期皆有□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观众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w w:val="6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8187" w:type="dxa"/>
            <w:gridSpan w:val="1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主要为团队□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主要为散客□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团队、散客皆有□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084" w:type="dxa"/>
            <w:gridSpan w:val="2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专职人员__人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兼职人员__人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科普专家__人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科普志愿者__人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</w:trPr>
        <w:tc>
          <w:tcPr>
            <w:tcW w:w="1084" w:type="dxa"/>
            <w:gridSpan w:val="2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其中：管理人员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人；讲解员__人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其中：管理人员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人；讲解员__人</w:t>
            </w:r>
          </w:p>
        </w:tc>
        <w:tc>
          <w:tcPr>
            <w:tcW w:w="2268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主要来自于：</w:t>
            </w:r>
          </w:p>
        </w:tc>
        <w:tc>
          <w:tcPr>
            <w:tcW w:w="1390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主要来自于：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运行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开放时间情况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参观人数情况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经费收支情况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门票收入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exact"/>
        </w:trPr>
        <w:tc>
          <w:tcPr>
            <w:tcW w:w="1084" w:type="dxa"/>
            <w:gridSpan w:val="2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2023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年度</w:t>
            </w:r>
          </w:p>
        </w:tc>
        <w:tc>
          <w:tcPr>
            <w:tcW w:w="2545" w:type="dxa"/>
            <w:gridSpan w:val="6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全年预计共开放__</w:t>
            </w:r>
            <w:r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  <w:t>__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天，其中双休日及节假日开放__天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。</w:t>
            </w:r>
          </w:p>
        </w:tc>
        <w:tc>
          <w:tcPr>
            <w:tcW w:w="1984" w:type="dxa"/>
            <w:gridSpan w:val="5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年度预计人数__人，其中青少年占比__%、60岁以上老年人占比__%。</w:t>
            </w:r>
          </w:p>
        </w:tc>
        <w:tc>
          <w:tcPr>
            <w:tcW w:w="2268" w:type="dxa"/>
            <w:gridSpan w:val="4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全年预计收入__万元，其中财政经费__万元；全年预计支出__万元，其中人员支出__万元、物业支出__万元。</w:t>
            </w:r>
          </w:p>
        </w:tc>
        <w:tc>
          <w:tcPr>
            <w:tcW w:w="1390" w:type="dxa"/>
            <w:gridSpan w:val="3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</w:rPr>
              <w:t>门票预计收入__万元。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四、近年科普工作获得的表扬奖励（2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021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、2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022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、2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023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免费开放计划安排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场馆类型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免费类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 w:firstLine="240" w:firstLineChars="1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收费类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科普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场馆</w:t>
            </w:r>
            <w:r>
              <w:rPr>
                <w:rFonts w:ascii="Times New Roman" w:hAnsi="Times New Roman" w:eastAsia="仿宋_GB2312" w:cs="Times New Roman"/>
                <w:kern w:val="0"/>
                <w:sz w:val="36"/>
                <w:szCs w:val="36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2024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（1）原免费开放政策：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（2）计划年度免费开放___天。请写出免费时间安排（×月时间段）及免费政策：………（可另附页）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271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202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全年共开放____天，其中每月最低开放____天，每周最低开放____天；寒假开放____天，暑假开放____天。</w:t>
            </w:r>
          </w:p>
        </w:tc>
        <w:tc>
          <w:tcPr>
            <w:tcW w:w="4060" w:type="dxa"/>
            <w:gridSpan w:val="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（1）原免费开放政策：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（2）计划年度免费开放___天。请写出免费时间安排（×月时间段）及免费政策：………（可另附页）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六、免费开放公共服务内容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9271" w:type="dxa"/>
            <w:gridSpan w:val="2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（拟提供的免费公共服务，简要表述，事实求实，不作夸大承诺）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9271" w:type="dxa"/>
            <w:gridSpan w:val="2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七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、补助申请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（主要是针对免费开放情况，科学估算）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金额</w:t>
            </w:r>
          </w:p>
        </w:tc>
        <w:tc>
          <w:tcPr>
            <w:tcW w:w="8435" w:type="dxa"/>
            <w:gridSpan w:val="1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Times New Roman"/>
                <w:kern w:val="0"/>
                <w:sz w:val="28"/>
                <w:szCs w:val="28"/>
              </w:rPr>
              <w:t>______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万元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说明：（1）主要指免费开放期间相关培训、宣传配套、展教服务、水电耗材等基本支撑性费用，各场馆结合实际可自行分类；（2）场馆基本建设、大型维修改造、日常基础维护所需费用不得纳入补助资金申请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补助资金申请明细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序号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金额（万元）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</w:rPr>
              <w:t>具体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内容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测算</w:t>
            </w:r>
            <w:r>
              <w:rPr>
                <w:rFonts w:hint="eastAsia" w:ascii="仿宋" w:hAnsi="仿宋" w:eastAsia="仿宋" w:cs="Times New Roman"/>
                <w:kern w:val="0"/>
                <w:sz w:val="22"/>
              </w:rPr>
              <w:t>主要</w:t>
            </w:r>
            <w:r>
              <w:rPr>
                <w:rFonts w:ascii="仿宋" w:hAnsi="仿宋" w:eastAsia="仿宋" w:cs="Times New Roman"/>
                <w:kern w:val="0"/>
                <w:sz w:val="2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1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2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kern w:val="0"/>
                <w:sz w:val="22"/>
              </w:rPr>
              <w:t>3</w:t>
            </w: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83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435" w:type="dxa"/>
            <w:gridSpan w:val="19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______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、主管单位意见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（产权隶属单位）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9271" w:type="dxa"/>
            <w:gridSpan w:val="2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460" w:firstLineChars="19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="5664" w:firstLineChars="2023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单位（公章）：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2023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71" w:type="dxa"/>
            <w:gridSpan w:val="2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九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exact"/>
        </w:trPr>
        <w:tc>
          <w:tcPr>
            <w:tcW w:w="9271" w:type="dxa"/>
            <w:gridSpan w:val="20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（是否专门组织实地调研考察，是否经过研究并同意上报）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180" w:firstLineChars="185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负责人（签名）：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="5320" w:firstLineChars="1900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单位（公章）：</w:t>
            </w:r>
          </w:p>
          <w:p>
            <w:pPr>
              <w:pStyle w:val="4"/>
              <w:adjustRightInd w:val="0"/>
              <w:snapToGrid w:val="0"/>
              <w:spacing w:after="0" w:line="360" w:lineRule="auto"/>
              <w:ind w:left="0" w:leftChars="0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2023</w:t>
            </w:r>
            <w:r>
              <w:rPr>
                <w:rFonts w:eastAsia="仿宋_GB2312"/>
                <w:kern w:val="0"/>
                <w:sz w:val="28"/>
                <w:szCs w:val="28"/>
              </w:rPr>
              <w:t>年    月   日</w:t>
            </w:r>
          </w:p>
        </w:tc>
      </w:tr>
    </w:tbl>
    <w:p>
      <w:pPr>
        <w:widowControl/>
        <w:snapToGrid w:val="0"/>
        <w:ind w:firstLine="435"/>
        <w:jc w:val="left"/>
        <w:rPr>
          <w:rFonts w:ascii="黑体" w:hAnsi="黑体" w:eastAsia="黑体"/>
          <w:sz w:val="28"/>
          <w:szCs w:val="28"/>
        </w:rPr>
      </w:pPr>
    </w:p>
    <w:p>
      <w:pPr>
        <w:widowControl/>
        <w:snapToGrid w:val="0"/>
        <w:ind w:firstLine="43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</w:rPr>
        <w:t>需要分类整理近年来与场馆日常运行有关的通知（公告）、总结、报告、宣传报道、管理制度、展厅平面图及展厅展项视频、科普活动开展情况等佐证材料，作为项目评审的材料统一附在此《申报书》的后页。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C"/>
    <w:rsid w:val="00224082"/>
    <w:rsid w:val="0027390D"/>
    <w:rsid w:val="0046466F"/>
    <w:rsid w:val="008207F3"/>
    <w:rsid w:val="00844C31"/>
    <w:rsid w:val="008C11AC"/>
    <w:rsid w:val="008F7947"/>
    <w:rsid w:val="009660F0"/>
    <w:rsid w:val="009A0B40"/>
    <w:rsid w:val="00AA27E7"/>
    <w:rsid w:val="00E10A95"/>
    <w:rsid w:val="00EB69A6"/>
    <w:rsid w:val="0FA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styleId="7">
    <w:name w:val="Hyperlink"/>
    <w:basedOn w:val="6"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character" w:customStyle="1" w:styleId="8">
    <w:name w:val="正文文本缩进 3 Char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2023-10-07T06:42:00Z</dcterms:created>
  <dc:creator>孙小青</dc:creator>
  <cp:lastModifiedBy>chaocool</cp:lastModifiedBy>
  <dcterms:modified xsi:type="dcterms:W3CDTF">2023-10-08T07:03:10Z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BABC5F6995E74990B99062DAA31FBFB1_13</vt:lpwstr>
  </property>
</Properties>
</file>