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B025">
      <w:pPr>
        <w:rPr>
          <w:sz w:val="32"/>
          <w:szCs w:val="40"/>
        </w:rPr>
      </w:pPr>
    </w:p>
    <w:p w14:paraId="5201B838">
      <w:pPr>
        <w:rPr>
          <w:sz w:val="32"/>
          <w:szCs w:val="40"/>
        </w:rPr>
      </w:pPr>
    </w:p>
    <w:p w14:paraId="0CC18B91">
      <w:pPr>
        <w:rPr>
          <w:sz w:val="32"/>
          <w:szCs w:val="40"/>
        </w:rPr>
      </w:pPr>
    </w:p>
    <w:p w14:paraId="1CB62C4A">
      <w:pPr>
        <w:rPr>
          <w:sz w:val="32"/>
          <w:szCs w:val="40"/>
        </w:rPr>
      </w:pPr>
    </w:p>
    <w:p w14:paraId="287D8EAC">
      <w:pPr>
        <w:rPr>
          <w:sz w:val="32"/>
          <w:szCs w:val="40"/>
        </w:rPr>
      </w:pPr>
    </w:p>
    <w:p w14:paraId="4E7F7D9D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江苏省青少年科技教育协会科普成果奖</w:t>
      </w:r>
    </w:p>
    <w:p w14:paraId="0648EED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申报书</w:t>
      </w:r>
    </w:p>
    <w:p w14:paraId="433D7282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（申报主体为单位会员）</w:t>
      </w:r>
    </w:p>
    <w:bookmarkEnd w:id="0"/>
    <w:p w14:paraId="492456D2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3FE0ADEE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成  果  名  称：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3A7176F5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申  报  类  别：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2BFB1414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32"/>
          <w:kern w:val="0"/>
          <w:sz w:val="32"/>
          <w:szCs w:val="40"/>
          <w:fitText w:val="2240" w:id="1005664374"/>
        </w:rPr>
        <w:t>申报单位名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2240" w:id="1005664374"/>
        </w:rPr>
        <w:t>称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2F12CCFE">
      <w:pPr>
        <w:rPr>
          <w:rFonts w:ascii="仿宋" w:hAnsi="仿宋" w:eastAsia="仿宋" w:cs="仿宋"/>
          <w:sz w:val="36"/>
          <w:szCs w:val="44"/>
        </w:rPr>
      </w:pPr>
    </w:p>
    <w:p w14:paraId="444D475B">
      <w:pPr>
        <w:rPr>
          <w:rFonts w:ascii="仿宋" w:hAnsi="仿宋" w:eastAsia="仿宋" w:cs="仿宋"/>
          <w:sz w:val="36"/>
          <w:szCs w:val="44"/>
        </w:rPr>
      </w:pPr>
    </w:p>
    <w:p w14:paraId="2C6A432E">
      <w:pPr>
        <w:rPr>
          <w:rFonts w:ascii="仿宋" w:hAnsi="仿宋" w:eastAsia="仿宋" w:cs="仿宋"/>
          <w:sz w:val="36"/>
          <w:szCs w:val="44"/>
        </w:rPr>
      </w:pPr>
    </w:p>
    <w:p w14:paraId="28F6005C">
      <w:pPr>
        <w:rPr>
          <w:rFonts w:ascii="仿宋" w:hAnsi="仿宋" w:eastAsia="仿宋" w:cs="仿宋"/>
          <w:sz w:val="36"/>
          <w:szCs w:val="44"/>
        </w:rPr>
      </w:pPr>
    </w:p>
    <w:p w14:paraId="51FB79CA">
      <w:pPr>
        <w:rPr>
          <w:rFonts w:ascii="仿宋" w:hAnsi="仿宋" w:eastAsia="仿宋" w:cs="仿宋"/>
          <w:sz w:val="36"/>
          <w:szCs w:val="44"/>
        </w:rPr>
      </w:pPr>
    </w:p>
    <w:p w14:paraId="247B92ED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32567EF6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17E94160">
      <w:pPr>
        <w:jc w:val="left"/>
      </w:pPr>
    </w:p>
    <w:p w14:paraId="300AAD10">
      <w:pPr>
        <w:jc w:val="left"/>
      </w:pPr>
    </w:p>
    <w:p w14:paraId="667BA80C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4D4F2D4F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67DA84B2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1510F189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申  报  说  明</w:t>
      </w:r>
    </w:p>
    <w:p w14:paraId="54ED32A5">
      <w:pPr>
        <w:jc w:val="left"/>
      </w:pPr>
    </w:p>
    <w:p w14:paraId="1F0FC510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1、本申报书用于申报主体为单位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40"/>
        </w:rPr>
        <w:t>时填报。</w:t>
      </w:r>
    </w:p>
    <w:p w14:paraId="1133A056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2、本申报书为科普成果奖评审工作的主要依据之一，申报主体必须保证其真实性和严肃性，填写内容须实事求是，表述应明确、严谨，相应栏目填写完整，缺项或格式不符的申报材料不予受理。</w:t>
      </w:r>
    </w:p>
    <w:p w14:paraId="4481C4DA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3、申报书封面“申报类别”一栏根据申报实际选择“科普图书”、“科普影视动画”、“短篇科普作品”、“科普展教品”之一填写。</w:t>
      </w:r>
    </w:p>
    <w:p w14:paraId="4DB42FE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4、申报书（电子版和纸质版）须按申报通知要求提交，逾期视为放弃申报处理。</w:t>
      </w:r>
    </w:p>
    <w:p w14:paraId="5CA9CAF6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5、本申报书由江苏省青少年科技教育协会负责解释。</w:t>
      </w:r>
    </w:p>
    <w:p w14:paraId="36E402B6">
      <w:pPr>
        <w:jc w:val="left"/>
      </w:pPr>
    </w:p>
    <w:p w14:paraId="27509DAD"/>
    <w:p w14:paraId="61552341"/>
    <w:p w14:paraId="6E9205A5"/>
    <w:p w14:paraId="38307E7D"/>
    <w:p w14:paraId="137B4FAE"/>
    <w:p w14:paraId="7516936D"/>
    <w:p w14:paraId="3D3AA8E7"/>
    <w:p w14:paraId="4BC1D00B"/>
    <w:p w14:paraId="3ABBF901"/>
    <w:p w14:paraId="5C47B7C8"/>
    <w:p w14:paraId="5FAE0390"/>
    <w:p w14:paraId="6E021793"/>
    <w:tbl>
      <w:tblPr>
        <w:tblStyle w:val="2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24"/>
        <w:gridCol w:w="589"/>
        <w:gridCol w:w="263"/>
        <w:gridCol w:w="318"/>
        <w:gridCol w:w="1187"/>
        <w:gridCol w:w="300"/>
        <w:gridCol w:w="150"/>
        <w:gridCol w:w="325"/>
        <w:gridCol w:w="593"/>
        <w:gridCol w:w="582"/>
        <w:gridCol w:w="390"/>
        <w:gridCol w:w="962"/>
        <w:gridCol w:w="253"/>
        <w:gridCol w:w="300"/>
        <w:gridCol w:w="1020"/>
        <w:gridCol w:w="1476"/>
      </w:tblGrid>
      <w:tr w14:paraId="1E41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7AD64543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一、基本信息</w:t>
            </w:r>
          </w:p>
        </w:tc>
      </w:tr>
      <w:tr w14:paraId="3A0C5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53FA16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718" w:type="dxa"/>
            <w:gridSpan w:val="8"/>
            <w:vAlign w:val="center"/>
          </w:tcPr>
          <w:p w14:paraId="192DD9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870A7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2796" w:type="dxa"/>
            <w:gridSpan w:val="3"/>
            <w:vAlign w:val="center"/>
          </w:tcPr>
          <w:p w14:paraId="7D9562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36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5FC37C0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218" w:type="dxa"/>
            <w:gridSpan w:val="5"/>
            <w:vAlign w:val="center"/>
          </w:tcPr>
          <w:p w14:paraId="3B6306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DF65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批准单位</w:t>
            </w:r>
          </w:p>
        </w:tc>
        <w:tc>
          <w:tcPr>
            <w:tcW w:w="1605" w:type="dxa"/>
            <w:gridSpan w:val="3"/>
            <w:vAlign w:val="center"/>
          </w:tcPr>
          <w:p w14:paraId="1EBADF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8B34A3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993883597"/>
              </w:rPr>
              <w:t>单位类型</w:t>
            </w:r>
          </w:p>
        </w:tc>
        <w:tc>
          <w:tcPr>
            <w:tcW w:w="1476" w:type="dxa"/>
            <w:vAlign w:val="center"/>
          </w:tcPr>
          <w:p w14:paraId="78AE4503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B19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1D7BE8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8119" w:type="dxa"/>
            <w:gridSpan w:val="14"/>
            <w:vAlign w:val="center"/>
          </w:tcPr>
          <w:p w14:paraId="1AD6CB96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D8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6F970F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工作地址</w:t>
            </w:r>
          </w:p>
        </w:tc>
        <w:tc>
          <w:tcPr>
            <w:tcW w:w="8119" w:type="dxa"/>
            <w:gridSpan w:val="14"/>
            <w:vAlign w:val="center"/>
          </w:tcPr>
          <w:p w14:paraId="75A34EC8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C9D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10"/>
            <w:vAlign w:val="center"/>
          </w:tcPr>
          <w:p w14:paraId="0705367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目前是否正常运营</w:t>
            </w:r>
          </w:p>
        </w:tc>
        <w:tc>
          <w:tcPr>
            <w:tcW w:w="4983" w:type="dxa"/>
            <w:gridSpan w:val="7"/>
            <w:vAlign w:val="center"/>
          </w:tcPr>
          <w:p w14:paraId="1D1E3B75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35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44F7888A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法人信息</w:t>
            </w:r>
          </w:p>
        </w:tc>
      </w:tr>
      <w:tr w14:paraId="01C1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429F522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5"/>
            <w:vAlign w:val="center"/>
          </w:tcPr>
          <w:p w14:paraId="3AE402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4"/>
            <w:vAlign w:val="center"/>
          </w:tcPr>
          <w:p w14:paraId="133861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049" w:type="dxa"/>
            <w:gridSpan w:val="4"/>
            <w:vAlign w:val="center"/>
          </w:tcPr>
          <w:p w14:paraId="3BD0F13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0CA09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3DE5A14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4B621B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4"/>
            <w:vAlign w:val="center"/>
          </w:tcPr>
          <w:p w14:paraId="41FC7C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9" w:type="dxa"/>
            <w:gridSpan w:val="4"/>
            <w:vAlign w:val="center"/>
          </w:tcPr>
          <w:p w14:paraId="4AE70E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F4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4399E9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联系人信息</w:t>
            </w:r>
          </w:p>
        </w:tc>
      </w:tr>
      <w:tr w14:paraId="3E02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1BCEB8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5"/>
            <w:vAlign w:val="center"/>
          </w:tcPr>
          <w:p w14:paraId="14B735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4"/>
            <w:vAlign w:val="center"/>
          </w:tcPr>
          <w:p w14:paraId="78900F2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049" w:type="dxa"/>
            <w:gridSpan w:val="4"/>
            <w:vAlign w:val="center"/>
          </w:tcPr>
          <w:p w14:paraId="4DA5FBE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72D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4F239D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577785A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4"/>
            <w:vAlign w:val="center"/>
          </w:tcPr>
          <w:p w14:paraId="26626C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9" w:type="dxa"/>
            <w:gridSpan w:val="4"/>
            <w:vAlign w:val="center"/>
          </w:tcPr>
          <w:p w14:paraId="7952083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491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98" w:type="dxa"/>
            <w:gridSpan w:val="17"/>
            <w:vAlign w:val="center"/>
          </w:tcPr>
          <w:p w14:paraId="2B175BE2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成果主要完成单位情况</w:t>
            </w:r>
          </w:p>
        </w:tc>
      </w:tr>
      <w:tr w14:paraId="616D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207990B0">
            <w:pPr>
              <w:ind w:left="-105" w:leftChars="-50" w:right="-1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FF0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5EA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法人（负责人）</w:t>
            </w: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B21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681F0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 w14:paraId="6063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319EDB2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6FADB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E6148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7563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32C98261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0D6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5415F3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DA93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34A55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EF1E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0D0F3C9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9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7B8F99E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9943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2996C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5A8F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4F988CF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91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0FCF41C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BC776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5AE8D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6A95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21FC799A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62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6FD0688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5A413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3E2E8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F6D3B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28C95AA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027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598" w:type="dxa"/>
            <w:gridSpan w:val="17"/>
            <w:tcBorders>
              <w:bottom w:val="single" w:color="auto" w:sz="4" w:space="0"/>
            </w:tcBorders>
            <w:vAlign w:val="center"/>
          </w:tcPr>
          <w:p w14:paraId="5E1CCCEF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二、成果情况</w:t>
            </w:r>
          </w:p>
        </w:tc>
      </w:tr>
      <w:tr w14:paraId="09B5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D02DE0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1、成果的主要内容（要体现科学性、创新性、特色等。限1000字）</w:t>
            </w:r>
          </w:p>
          <w:p w14:paraId="5C5CCD6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D0C8B2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7D6967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F5825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A58CC4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1946B1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71D13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52ED32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F5E138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7B0EF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0DB7DA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C4D0F5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A90354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5190FE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97B1A6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034910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BCFB4B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09BAFB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7D649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C2F32E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EF1DA6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12B843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8199B5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14B613B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20AC95B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2、第三方评价及当前国内外同类综合比较（限1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3CB2C67B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2DE0D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201833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677F2B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BA6DF4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827346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2ADEC7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EC3D4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555B08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7E8DAB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90E50C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7E8756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DAC0C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61F225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F71F3B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0A21EA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8A2C51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FE151D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22003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5CDDDEC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3、成果的研制过程、实施、应用和普及情况（有定性、定量分析。限1000字）</w:t>
            </w:r>
          </w:p>
          <w:p w14:paraId="03E555F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0782D0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3C4940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20F310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43564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0C244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00B12E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A72A86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8744B6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5B97D5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7F1F27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9317D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DA5DB4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11C2D2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4EB2D3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D278EE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1AF5B5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000D14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3E62B3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DE6C02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3ED701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C53118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98EA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4D33A97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4、对青少年科技教育的社会效益及贡献（限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76EA195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3669D9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4F502A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DB150C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22AD4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4851614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A83F50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4A4F23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E9343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9D48A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C1AF21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C1C506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E6D0B2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B11A07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346991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E1C7E31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5、申报单位对本成果的贡献（限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76556A9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54EE7C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6132DD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DDE975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D752A6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DDC2BA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13F09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97A84E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B81864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FD6C2B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2783F8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EE02EE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ECFE21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14:paraId="487C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F67F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三、本成果出版发行情况或发表的论文、著作情况</w:t>
            </w:r>
          </w:p>
        </w:tc>
      </w:tr>
      <w:tr w14:paraId="08A2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9DDE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345C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论文/著作名称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47D2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报刊或出版社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39C29">
            <w:pPr>
              <w:ind w:right="-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6"/>
                <w:kern w:val="0"/>
                <w:sz w:val="28"/>
                <w:szCs w:val="28"/>
                <w:fitText w:val="1868" w:id="1468011030"/>
              </w:rPr>
              <w:t>作者姓名（填第一完</w:t>
            </w:r>
            <w:r>
              <w:rPr>
                <w:rFonts w:hint="eastAsia" w:ascii="仿宋" w:hAnsi="仿宋" w:eastAsia="仿宋" w:cs="仿宋"/>
                <w:spacing w:val="6"/>
                <w:w w:val="66"/>
                <w:kern w:val="0"/>
                <w:sz w:val="28"/>
                <w:szCs w:val="28"/>
                <w:fitText w:val="1868" w:id="1468011030"/>
              </w:rPr>
              <w:t>成</w:t>
            </w:r>
          </w:p>
          <w:p w14:paraId="157793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7"/>
                <w:kern w:val="0"/>
                <w:sz w:val="28"/>
                <w:szCs w:val="28"/>
                <w:fitText w:val="1508" w:id="2144676627"/>
              </w:rPr>
              <w:t>人或第二完成人</w:t>
            </w:r>
            <w:r>
              <w:rPr>
                <w:rFonts w:hint="eastAsia" w:ascii="仿宋" w:hAnsi="仿宋" w:eastAsia="仿宋" w:cs="仿宋"/>
                <w:spacing w:val="2"/>
                <w:w w:val="67"/>
                <w:kern w:val="0"/>
                <w:sz w:val="28"/>
                <w:szCs w:val="28"/>
                <w:fitText w:val="1508" w:id="2144676627"/>
              </w:rPr>
              <w:t>）</w:t>
            </w:r>
          </w:p>
        </w:tc>
      </w:tr>
      <w:tr w14:paraId="0A56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A300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D7C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FEE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60D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0D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31A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6AF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4E98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35C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DC9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C87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42634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3DD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EA9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370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AB1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C351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909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45D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1A4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4E1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7F8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1EB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29B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3F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59FF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四、知识产权情况</w:t>
            </w:r>
          </w:p>
        </w:tc>
      </w:tr>
      <w:tr w14:paraId="4729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381F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B67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国别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FA72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83"/>
                <w:kern w:val="0"/>
                <w:sz w:val="28"/>
                <w:szCs w:val="28"/>
                <w:fitText w:val="1400" w:id="1795760720"/>
              </w:rPr>
              <w:t>知识产权类</w:t>
            </w:r>
            <w:r>
              <w:rPr>
                <w:rFonts w:hint="eastAsia" w:ascii="仿宋" w:hAnsi="仿宋" w:eastAsia="仿宋" w:cs="仿宋"/>
                <w:spacing w:val="0"/>
                <w:w w:val="83"/>
                <w:kern w:val="0"/>
                <w:sz w:val="28"/>
                <w:szCs w:val="28"/>
                <w:fitText w:val="1400" w:id="1795760720"/>
              </w:rPr>
              <w:t>别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2BF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授权号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EF0689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授予日期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039B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</w:tr>
      <w:tr w14:paraId="687B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0B2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AFB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3E8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D50A2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7E9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9544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36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44C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FC3F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9667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11D9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1870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A04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F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780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EEF7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78BE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29FE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75DE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741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15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D66F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56F8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462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0B2D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D56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7A65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02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C4193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五、申报理由</w:t>
            </w:r>
          </w:p>
        </w:tc>
      </w:tr>
      <w:tr w14:paraId="0DD6F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3833D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19985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0545A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2AA14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143A48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ED34E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79C16D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438BF0">
            <w:pPr>
              <w:ind w:right="-1"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申报单位盖章：                      </w:t>
            </w:r>
          </w:p>
          <w:p w14:paraId="33091E73">
            <w:pPr>
              <w:ind w:right="-1" w:firstLine="5320" w:firstLineChars="19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  <w:tr w14:paraId="0409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0675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六、申报单位声明</w:t>
            </w:r>
          </w:p>
        </w:tc>
      </w:tr>
      <w:tr w14:paraId="1645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78977">
            <w:pPr>
              <w:ind w:right="-1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本单位对本次申报全部内容进行了审查，对其客观性和真实性负责，确认无任何知识产权争议，且未获过同级或以上奖励，成果共同完成单位知晓并同意本次申报。</w:t>
            </w:r>
          </w:p>
          <w:p w14:paraId="72075B84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73002BA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DA28EE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869FB9E">
            <w:pPr>
              <w:ind w:right="-1"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8F3D581">
            <w:pPr>
              <w:ind w:right="-1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F511B75">
            <w:pPr>
              <w:ind w:right="-1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222FC53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申报单位盖章：                      共同完成单位盖章：</w:t>
            </w:r>
          </w:p>
          <w:p w14:paraId="043531B3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日期：</w:t>
            </w:r>
          </w:p>
        </w:tc>
      </w:tr>
      <w:tr w14:paraId="3758A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6DF37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七、附件证明材料</w:t>
            </w:r>
          </w:p>
        </w:tc>
      </w:tr>
      <w:tr w14:paraId="65181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</w:tcBorders>
            <w:vAlign w:val="center"/>
          </w:tcPr>
          <w:p w14:paraId="4940EC98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1、单位及法人有效证件；</w:t>
            </w:r>
          </w:p>
          <w:p w14:paraId="44279AE1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科普成果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（不能以实体方式报送的，请提供电子版说明，形式包括不限于视频、图片、文字等）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F78AB2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3、第三方评价证明：指专家、学者、教育工作机构、社会工作机构的评价证明，或者该成果的内容被其他传播方式使用的证明；</w:t>
            </w:r>
          </w:p>
          <w:p w14:paraId="6379CE6F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4、应用证明：成果被展示、应用的证明；</w:t>
            </w:r>
          </w:p>
          <w:p w14:paraId="47CF9600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社会效益证明：成果被广泛展示、普及、应用，并得到观众广泛欢迎和认可的证明（包括但不限于发行量、收视率等证明，新媒体平台阅读量、点赞量、评论数、点赞数等佐证材料），对科技教育事业发展和人才培养发挥作用的证明；</w:t>
            </w:r>
          </w:p>
          <w:p w14:paraId="37760D5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6、论文及专著证明：该成果出版发行或发表的论文专著的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封面、具有申报单位名称和出版信息页的扫描件等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4F90902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7、知识产权证明；</w:t>
            </w:r>
          </w:p>
          <w:p w14:paraId="584267DF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8、获奖证明；</w:t>
            </w:r>
          </w:p>
          <w:p w14:paraId="36D21A1D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9、有助于成果评审的其他证明材料。</w:t>
            </w:r>
          </w:p>
        </w:tc>
      </w:tr>
    </w:tbl>
    <w:p w14:paraId="39832DE3">
      <w:pPr>
        <w:jc w:val="left"/>
      </w:pPr>
    </w:p>
    <w:p w14:paraId="771D7E0C"/>
    <w:p w14:paraId="73B5D414"/>
    <w:p w14:paraId="77C6692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56E5E2E"/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A34AB"/>
    <w:rsid w:val="2E2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2025-06-04T05:03:00Z</dcterms:created>
  <dc:creator>宋宋</dc:creator>
  <cp:lastModifiedBy>宋宋</cp:lastModifiedBy>
  <dcterms:modified xsi:type="dcterms:W3CDTF">2025-06-04T05:04:10Z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3571254365C443918E4C86B1AA7FD85E_11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