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9FC9">
      <w:pPr>
        <w:widowControl/>
        <w:kinsoku w:val="0"/>
        <w:autoSpaceDE w:val="0"/>
        <w:autoSpaceDN w:val="0"/>
        <w:adjustRightInd w:val="0"/>
        <w:snapToGrid w:val="0"/>
        <w:spacing w:before="130" w:line="240" w:lineRule="auto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bookmarkStart w:id="29" w:name="_GoBack"/>
      <w:bookmarkEnd w:id="29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附件4</w:t>
      </w:r>
    </w:p>
    <w:p w14:paraId="243404AA">
      <w:pPr>
        <w:widowControl/>
        <w:kinsoku w:val="0"/>
        <w:autoSpaceDE w:val="0"/>
        <w:autoSpaceDN w:val="0"/>
        <w:adjustRightInd w:val="0"/>
        <w:snapToGrid w:val="0"/>
        <w:spacing w:before="13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AI Agent创新大赛赛项规则</w:t>
      </w:r>
    </w:p>
    <w:p w14:paraId="719A3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8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bookmarkStart w:id="0" w:name="heading_0"/>
    </w:p>
    <w:p w14:paraId="13BAD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8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一、赛项简介</w:t>
      </w:r>
      <w:bookmarkEnd w:id="0"/>
    </w:p>
    <w:p w14:paraId="5581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1" w:name="heading_1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1.1 赛事整体概况</w:t>
      </w:r>
      <w:bookmarkEnd w:id="1"/>
    </w:p>
    <w:p w14:paraId="44B5E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本次赛事以“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智汇榕城·AI向未来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”为核心宗旨，搭建两岸中小学、高校青少年科创交流平台，联动校企资源打造产学研一体化青少年AI科创赛事。赛事依托火山引擎扣子企业版智能体开发平台举办，面向两岸中学生、高校在读学生开放参赛，聚焦轻量化AI智能体、行业方案、创意硬件三大创作方向，兼顾零基础青少年科创选手与高校专业科创团队。赛事配套免费技术培训、算力资源扶持，兼顾科创育人、两岸青少年交流、AI普惠教学、成果落地四大目标，严控抄袭、代做、违规开发行为，保障青少年赛事公平公正，打造两岸青少年人工智能标杆交流赛事。</w:t>
      </w:r>
    </w:p>
    <w:p w14:paraId="78C2B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" w:name="heading_2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1.2 赛事育人价值</w:t>
      </w:r>
      <w:bookmarkEnd w:id="2"/>
    </w:p>
    <w:p w14:paraId="7262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本次赛事贴合中小学信息科技、高校人工智能专业教学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现状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，适配青少年科创能力培养要求：一是科创育人价值，降低AI开发门槛，普及大模型、智能体、低代码开发知识，提升青少年逻辑设计、方案撰写、团队协作综合素养；二是两岸交流价值，打通大陆与台湾青少年科创沟通渠道，以赛会友促进科创文化互通；三是人才储备价值，挖掘青少年AI科创后备人才，对接高校科创社团、青少年科创培优体系；四是实践落地价值，立足民生、校园、文创轻量化场景，拒绝复杂工业硬核研发，适配青少年知识储备，实现创意落地与知识转化。</w:t>
      </w:r>
    </w:p>
    <w:p w14:paraId="5AE7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3" w:name="heading_3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 xml:space="preserve">1.3 </w:t>
      </w:r>
      <w:bookmarkEnd w:id="3"/>
      <w:bookmarkStart w:id="4" w:name="heading_4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规程适用约束</w:t>
      </w:r>
      <w:bookmarkEnd w:id="4"/>
    </w:p>
    <w:p w14:paraId="28B6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本规则为赛事唯一官方执行文件，适用于全体中学生、高校参赛队伍、带队教师、指导教师；队伍完成报名即视为自愿认可全部规则，服从赛程安排、评审打分、知识产权、违规处罚及仲裁结果；赛事微调通知、培训公告、物料补充要求均为本规则补充条款，具备同等执行效力。</w:t>
      </w:r>
    </w:p>
    <w:p w14:paraId="150A1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8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bookmarkStart w:id="5" w:name="heading_5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二、赛项主题</w:t>
      </w:r>
      <w:bookmarkEnd w:id="5"/>
    </w:p>
    <w:p w14:paraId="35CA0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6" w:name="heading_6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2.1 赛事总主题</w:t>
      </w:r>
      <w:bookmarkEnd w:id="6"/>
    </w:p>
    <w:p w14:paraId="13DA1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bookmarkStart w:id="7" w:name="heading_7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智汇榕城，AI向未来</w:t>
      </w:r>
    </w:p>
    <w:p w14:paraId="208C4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2.2 主题核心释义</w:t>
      </w:r>
      <w:bookmarkEnd w:id="7"/>
    </w:p>
    <w:p w14:paraId="1DCA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本次赛项主题贴合青少年学习、生活、校园、公益四大核心场景，遵循三大创作准则：第一，平台限定，所有作品必须基于火山引擎扣子企业版原生开发，禁止跨平台搬运、外部模型嫁接、外购成品项目参赛；第二，青少年适配，剔除工业、金融、医疗专业硬核场景，聚焦学生可调研、可设计、可落地的轻量化应用；第三，原创科创，贴合青少年科创赛事要求，鼓励自主构思、自主开发、自主调试，严禁成人代做、项目洗稿、成品复刻，突出青少年原生创新思维。</w:t>
      </w:r>
    </w:p>
    <w:p w14:paraId="78E03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8" w:name="heading_8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2.3 三大赛道细分主题</w:t>
      </w:r>
      <w:bookmarkEnd w:id="8"/>
    </w:p>
    <w:p w14:paraId="4446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赛道一：AI+行业青少年应用创新赛道：聚焦智慧校园、文旅文创、生态环保、民生便民、乡村公益、智慧社区六大青少年适配行业场景，打造轻量化AI解决方案；</w:t>
      </w:r>
    </w:p>
    <w:p w14:paraId="5986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赛道二：青少年智能体开发赛道：围绕校园助学、课后答疑、班级管理、生活规划、公益科普、文创文案六大学生刚需场景，开发轻量化扣子平台AI Agent；</w:t>
      </w:r>
    </w:p>
    <w:p w14:paraId="4586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赛道三：大模型创意硬件赛道：依托赛事免费开发套件，打造青少年人机交互教具、科普智能设备、校园文创智能硬件、亲子互动创意终端，贴合青少年创意审美与动手能力。</w:t>
      </w:r>
    </w:p>
    <w:p w14:paraId="7C07E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9" w:name="heading_9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2.4 创作禁忌要求</w:t>
      </w:r>
      <w:bookmarkEnd w:id="9"/>
    </w:p>
    <w:p w14:paraId="3D231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禁止创作金融套利、医疗诊断、舆情引流、隐私采集、暴力低俗、政治敏感类作品；禁止脱离青少年生活、校园、公益主题创作商业化过重、工业硬核类项目；禁止套用往届赛事成品、网络开源青少年科创项目、商业模板直接参赛；违规作品直接初审淘汰，取消队伍参赛资格。</w:t>
      </w:r>
    </w:p>
    <w:p w14:paraId="40EC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8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bookmarkStart w:id="10" w:name="heading_1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三、比赛分组</w:t>
      </w:r>
      <w:bookmarkEnd w:id="10"/>
    </w:p>
    <w:p w14:paraId="1C9C8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</w:pPr>
      <w:bookmarkStart w:id="11" w:name="heading_11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3.1 分组核心原则</w:t>
      </w:r>
      <w:bookmarkEnd w:id="11"/>
    </w:p>
    <w:p w14:paraId="7466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本次赛事按照学段分层分组，中学组、高校组完全独立竞赛、独立评审、独立评奖、奖项互不互通；三大赛道两组别同步开放，队伍选定组别+赛道后不可更改，禁止跨学段组队、一人多队、一队多赛道报名，系统自动核验学籍信息，违规直接取消全队成绩。</w:t>
      </w:r>
    </w:p>
    <w:p w14:paraId="752D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12" w:name="heading_12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3.2 中学组（初中、高中、中职在校生）</w:t>
      </w:r>
      <w:bookmarkEnd w:id="12"/>
    </w:p>
    <w:p w14:paraId="737F3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参赛对象：全国大陆及台湾地区初中、普通高中、中等职业学校全日制在读学生；组队规则：每队3-4名队员，设置1名学生队长，配备1名校内带队指导教师；开发权限：开放扣子企业版基础模板、公共插件、基础知识库，关闭高阶自定义开发权限，主打零代码、低代码拖拽开发；考核导向：重点考核创意构思、校园适配度、作品完整性、展示表达、团队协作，弱化技术深度考核。</w:t>
      </w:r>
    </w:p>
    <w:p w14:paraId="3050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13" w:name="heading_13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3.3 高校组（专科、本科、研究生在校生）</w:t>
      </w:r>
      <w:bookmarkEnd w:id="13"/>
    </w:p>
    <w:p w14:paraId="7FC1C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参赛对象：全国大陆及台湾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港澳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地区高职、本科、全日制研究生在校大学生；组队规则：每队3-5名队员，设置1名队长，配备1名专业指导教师；支持跨专业、跨院校、两岸校企联合组队；开发权限：开放扣子企业版全部插件、知识库、工作流、自定义接口、硬件联动全量开发权限；考核导向：重点考核技术实现、架构设计、落地可行性、社会价值、项目方案完整性。</w:t>
      </w:r>
    </w:p>
    <w:p w14:paraId="6236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14" w:name="heading_14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3.4 通用人员管理规则</w:t>
      </w:r>
      <w:bookmarkEnd w:id="14"/>
    </w:p>
    <w:p w14:paraId="24FB7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1. 所有参赛选手需上传有效学籍证明，核验在读身份，毕业生、校外人员禁止参赛；</w:t>
      </w:r>
    </w:p>
    <w:p w14:paraId="0253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2. 报名截止后锁定队员、指导教师信息，禁止更换队员、替换队长；</w:t>
      </w:r>
    </w:p>
    <w:p w14:paraId="2578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3. 同一选手仅可加入一支队伍、归属一个学段、一个赛道；</w:t>
      </w:r>
    </w:p>
    <w:p w14:paraId="7200F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8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bookmarkStart w:id="15" w:name="heading_15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四、赛项内容</w:t>
      </w:r>
      <w:bookmarkEnd w:id="15"/>
    </w:p>
    <w:p w14:paraId="26290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16" w:name="heading_16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（一）赛项概述</w:t>
      </w:r>
      <w:bookmarkEnd w:id="16"/>
    </w:p>
    <w:p w14:paraId="502BA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17" w:name="heading_17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4.1.1 赛项核心任务</w:t>
      </w:r>
      <w:bookmarkEnd w:id="17"/>
    </w:p>
    <w:p w14:paraId="31C67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全体参赛队伍选定对应学段组别、三大赛道其一，依托火山引擎扣子企业版平台、赛事免费算力与硬件资源，紧扣青少年专属赛项主题，完成项目调研、方案撰写、智能体/硬件原型开发、功能调试、物料整合、路演筹备全流程工作，按时提交全套参赛材料，参与线上初审、线下决赛路演答辩。中学组要求作品轻量化、功能简洁、贴合校园生活；高校组要求项目逻辑完整、技术闭环、具备社会落地与科创培优价值，所有作品均需符合青少年科创赛事规范。</w:t>
      </w:r>
    </w:p>
    <w:p w14:paraId="54C60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18" w:name="heading_18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4.1.2 七阶段完整赛程</w:t>
      </w:r>
      <w:bookmarkEnd w:id="18"/>
    </w:p>
    <w:p w14:paraId="38B96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第一阶段：队伍报名备案：学籍核验、组别赛道选定、队伍信息填报；</w:t>
      </w:r>
    </w:p>
    <w:p w14:paraId="430BA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第二阶段：赛前公益赋能：免费平台培训、专家讲座、人工智能训练师认证；</w:t>
      </w:r>
    </w:p>
    <w:p w14:paraId="71117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第三阶段：作品研发提交：完成作品开发、物料上传，逾期不予修改；</w:t>
      </w:r>
    </w:p>
    <w:p w14:paraId="2F299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第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阶段：线下决赛路演：现场作品演示+答辩评审；</w:t>
      </w:r>
    </w:p>
    <w:p w14:paraId="4B235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第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阶段：现场颁奖公示；</w:t>
      </w:r>
    </w:p>
    <w:p w14:paraId="400F4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第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阶段：优秀成果转化、两岸作品巡展。</w:t>
      </w:r>
    </w:p>
    <w:p w14:paraId="185C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19" w:name="heading_19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4.1.3 赛事合规底线</w:t>
      </w:r>
      <w:bookmarkEnd w:id="19"/>
    </w:p>
    <w:p w14:paraId="25A7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严禁教师、校外技术人员代做项目；严禁外购成品项目、开源项目洗稿参赛；严禁伪造演示数据、造假学籍信息；严禁违规破解平台权限、嫁接外部第三方接口</w:t>
      </w:r>
    </w:p>
    <w:p w14:paraId="0D983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0" w:name="heading_20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（二）硬件技术及资源要求</w:t>
      </w:r>
      <w:bookmarkEnd w:id="20"/>
    </w:p>
    <w:p w14:paraId="1FF47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1" w:name="heading_21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4.2.1 自备硬件要求</w:t>
      </w:r>
      <w:bookmarkEnd w:id="21"/>
    </w:p>
    <w:p w14:paraId="1B01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云端Agent开发无需自备算力服务器、专业显卡；全体队伍自备常规办公笔记本/台式电脑，内存≥8G、稳定宽带、主流浏览器即可；禁止使用改装违规设备、外挂脚本、代理IP参与开发及投票。</w:t>
      </w:r>
    </w:p>
    <w:p w14:paraId="3303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2" w:name="heading_22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4.2.2 官方平台技术资源要求</w:t>
      </w:r>
      <w:bookmarkEnd w:id="22"/>
    </w:p>
    <w:p w14:paraId="0D319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统一技术底座：火山引擎豆包大模型、扣子企业版开发平台、HIAgent协同平台，禁止更换开发载体、禁止使用个人版扣子平台；中学组专属资源：免费基础算力、公共插件、校园专属知识库、基础模板包；高校组专属资源：高阶API接口、扩容算力、行业素材库、硬件联动开发接口、1V1专属技术顾问；赛前统一发布数据格式、接口规范、提交标准，保障作品兼容性。</w:t>
      </w:r>
    </w:p>
    <w:p w14:paraId="5098C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3" w:name="heading_23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4.2.3 统一提交物料要求</w:t>
      </w:r>
      <w:bookmarkEnd w:id="23"/>
    </w:p>
    <w:p w14:paraId="74662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必交物料：原创承诺书、项目方案文档、扣子平台作品公开链接、3-5分钟无水印功能演示视频；分赛道物料：行业赛道附加落地验证数据，智能体赛道附加开发文档，硬件赛道附加创意设计说明书；所有文档字体、格式统一适配青少年赛事规范，中学组文档字数800-1200字，高校组1200-2000字。</w:t>
      </w:r>
    </w:p>
    <w:p w14:paraId="5DF6E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4" w:name="heading_25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（三）场景</w:t>
      </w:r>
      <w:bookmarkEnd w:id="24"/>
    </w:p>
    <w:p w14:paraId="6EC5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5" w:name="heading_26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4.3.1 通用场景要求</w:t>
      </w:r>
      <w:bookmarkEnd w:id="25"/>
    </w:p>
    <w:p w14:paraId="59FE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所有作品锁定单一赛道、单一场景开发，禁止多场景无序混搭；场景贴合青少年认知、校园生活、公益便民需求，无虚构业务、无空洞概念设计；作品功能贴合目标人群需求，逻辑简单清晰、适配青少年开发能力。</w:t>
      </w:r>
    </w:p>
    <w:p w14:paraId="033FA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6" w:name="heading_27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4.3.2 中学组指定落地场景</w:t>
      </w:r>
      <w:bookmarkEnd w:id="26"/>
    </w:p>
    <w:p w14:paraId="03EB6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AI+行业赛道：校园后勤管理、校园反诈科普、城市文旅青少年导览、校园生态环保；智能体开发赛道：课后习题答疑、学习规划助手、班级文案生成、青少年情绪陪伴Agent；创意硬件赛道：科普展示教具、班级智能文创、校园互动提示硬件、简易亲子交互设备。</w:t>
      </w:r>
    </w:p>
    <w:p w14:paraId="24174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2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eastAsia="en-US"/>
        </w:rPr>
      </w:pPr>
      <w:bookmarkStart w:id="27" w:name="heading_28"/>
      <w:r>
        <w:rPr>
          <w:rFonts w:hint="eastAsia" w:ascii="仿宋" w:hAnsi="仿宋" w:eastAsia="仿宋" w:cs="仿宋"/>
          <w:b/>
          <w:snapToGrid w:val="0"/>
          <w:color w:val="000000"/>
          <w:kern w:val="0"/>
          <w:sz w:val="32"/>
          <w:szCs w:val="32"/>
          <w:lang w:eastAsia="en-US"/>
        </w:rPr>
        <w:t>4.3.3 高校组指定落地场景</w:t>
      </w:r>
      <w:bookmarkEnd w:id="27"/>
    </w:p>
    <w:p w14:paraId="3819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AI+行业赛道：县域文旅数字化、乡村公益宣教、智慧中职教学、社区便民服务；智能体开发赛道：科研文献整理、学业就业规划、教师备课辅助、校园政务智能Agent；创意硬件赛道：青少年科创实训终端、跨模态文创硬件、公益科普智能终端、轻量化教学实训设备。</w:t>
      </w:r>
    </w:p>
    <w:p w14:paraId="2D09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  <w:sz w:val="32"/>
          <w:szCs w:val="32"/>
          <w:lang w:eastAsia="en-US"/>
        </w:rPr>
      </w:pPr>
      <w:bookmarkStart w:id="28" w:name="heading_30"/>
      <w:r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  <w:sz w:val="32"/>
          <w:szCs w:val="32"/>
          <w:lang w:eastAsia="en-US"/>
        </w:rPr>
        <w:t>五、评分表</w:t>
      </w:r>
      <w:bookmarkEnd w:id="28"/>
    </w:p>
    <w:p w14:paraId="48C8020E"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  <w:t>总分100分，统一评分配比：专家评审70%+大众投票30%；中学组、高校组分设评分细则，三大赛道共用评分框架，线下决赛叠加现场答辩分值，打分全程双盲评审、可溯源、可合规申诉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38F6AB-CC67-4C80-B061-2225790EE7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90C1A1E-AA50-44A6-BAC4-D1C54EF90A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AD4F7A2-8458-4A0C-BD03-F24B8C539F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3AB5E21-D615-4B73-AA4B-BA816D6450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74D891F-0E7E-4E24-89D6-A1FDB6749F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5C3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6B78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6B78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1012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143EE"/>
    <w:rsid w:val="74A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3137</Words>
  <Characters>3274</Characters>
  <Lines>0</Lines>
  <Paragraphs>0</Paragraphs>
  <TotalTime>0</TotalTime>
  <ScaleCrop>false</ScaleCrop>
  <LinksUpToDate>false</LinksUpToDate>
  <CharactersWithSpaces>3299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2026-06-18T06:26:00Z</dcterms:created>
  <dc:creator>Lenovo</dc:creator>
  <cp:lastModifiedBy>Ivy</cp:lastModifiedBy>
  <dcterms:modified xsi:type="dcterms:W3CDTF">2026-06-22T01:53:39Z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eyJoZGlkIjoiZjVmNWRhMDQ4ZTI0MGZhODk2YWFhOTY5YjJjODUwYzciLCJ1c2VySWQiOiI0NTU0MzE1ODAifQ==</vt:lpwstr>
  </property>
  <property fmtid="{D5CDD505-2E9C-101B-9397-08002B2CF9AE}" pid="4" name="ICV">
    <vt:lpwstr>FBBAB59D40224EFFB7CD27862562D3F2_12</vt:lpwstr>
  </property>
</Properties>
</file>